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r>
        <w:rPr>
          <w:rFonts w:hint="eastAsia" w:ascii="方正小标宋简体" w:hAnsi="方正小标宋简体" w:eastAsia="方正小标宋简体" w:cs="方正小标宋简体"/>
          <w:b w:val="0"/>
          <w:bCs w:val="0"/>
          <w:sz w:val="44"/>
          <w:szCs w:val="44"/>
          <w:lang w:eastAsia="zh-CN"/>
        </w:rPr>
        <w:t>巴彦淖尔市</w:t>
      </w:r>
      <w:r>
        <w:rPr>
          <w:rFonts w:hint="eastAsia" w:ascii="方正小标宋简体" w:hAnsi="方正小标宋简体" w:eastAsia="方正小标宋简体" w:cs="方正小标宋简体"/>
          <w:b w:val="0"/>
          <w:bCs w:val="0"/>
          <w:sz w:val="44"/>
          <w:szCs w:val="44"/>
          <w:lang w:val="en-US" w:eastAsia="zh-CN"/>
        </w:rPr>
        <w:t>2024年优秀足球特长生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招生实施方案</w:t>
      </w:r>
      <w:bookmarkEnd w:id="2"/>
    </w:p>
    <w:p>
      <w:pPr>
        <w:keepNext w:val="0"/>
        <w:keepLines w:val="0"/>
        <w:pageBreakBefore w:val="0"/>
        <w:widowControl/>
        <w:kinsoku/>
        <w:wordWrap/>
        <w:overflowPunct/>
        <w:topLinePunct w:val="0"/>
        <w:autoSpaceDE/>
        <w:autoSpaceDN/>
        <w:bidi w:val="0"/>
        <w:adjustRightInd/>
        <w:snapToGrid/>
        <w:spacing w:line="560" w:lineRule="exact"/>
        <w:ind w:right="-56" w:rightChars="-27"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6" w:rightChars="-27"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深入贯彻落实《内蒙古自治区人民政府办公厅关于进一步深化体教融合推进内蒙古足球改革发展的实施意见》</w:t>
      </w:r>
      <w:r>
        <w:rPr>
          <w:rFonts w:hint="eastAsia" w:ascii="仿宋_GB2312" w:hAnsi="仿宋_GB2312" w:eastAsia="仿宋_GB2312" w:cs="仿宋_GB2312"/>
          <w:sz w:val="32"/>
          <w:szCs w:val="32"/>
          <w:lang w:eastAsia="zh-CN"/>
        </w:rPr>
        <w:t>精神，按照</w:t>
      </w:r>
      <w:r>
        <w:rPr>
          <w:rFonts w:hint="eastAsia" w:ascii="仿宋_GB2312" w:hAnsi="仿宋_GB2312" w:eastAsia="仿宋_GB2312" w:cs="仿宋_GB2312"/>
          <w:b w:val="0"/>
          <w:bCs w:val="0"/>
          <w:sz w:val="32"/>
          <w:szCs w:val="32"/>
          <w:lang w:val="en-US" w:eastAsia="zh-CN"/>
        </w:rPr>
        <w:t>巴彦淖尔市教育局</w:t>
      </w:r>
      <w:r>
        <w:rPr>
          <w:rFonts w:hint="eastAsia" w:ascii="仿宋_GB2312" w:hAnsi="仿宋_GB2312" w:eastAsia="仿宋_GB2312" w:cs="仿宋_GB2312"/>
          <w:bCs/>
          <w:color w:val="000000" w:themeColor="text1"/>
          <w:sz w:val="32"/>
          <w:szCs w:val="32"/>
          <w14:textFill>
            <w14:solidFill>
              <w14:schemeClr w14:val="tx1"/>
            </w14:solidFill>
          </w14:textFill>
        </w:rPr>
        <w:t>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年高中阶段学校招生工作</w:t>
      </w:r>
      <w:r>
        <w:rPr>
          <w:rFonts w:hint="eastAsia" w:ascii="仿宋_GB2312" w:hAnsi="仿宋_GB2312" w:eastAsia="仿宋_GB2312" w:cs="仿宋_GB2312"/>
          <w:b w:val="0"/>
          <w:bCs w:val="0"/>
          <w:sz w:val="32"/>
          <w:szCs w:val="32"/>
          <w:lang w:val="en-US" w:eastAsia="zh-CN"/>
        </w:rPr>
        <w:t>的相关要求，特制定我市2024年优秀足球特长生“直通车”招生方案。</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一、招生学校</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巴彦淖尔市第一中学（女足），临河区第一中学（男足）。</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二、招生对象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具有巴彦淖尔市学籍的2024年应届初中毕业生。</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三、招生范围</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获2022年—2024年“旗县区长杯”第一、第二名和巴彦淖尔市“市长杯”（全市青少年校园足球联赛）前四名校园足球赛事奖励的代表队队员；在各级各类足球赛事中个人表现突出的队员。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四、招生名额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男子、女子各15名（其中守门员各2名）。</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五、录取办法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6" w:firstLineChars="199"/>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符合条件的初中毕业生填报《2024年巴彦淖尔市优秀足球特长生报名申请表》（见附件1），提交本旗县区教育局体卫艺股资格审查合格后，经该旗县区教育局主要领导签字、单位盖章（市直学校由主要领导签字、单位盖章）于2024年4月14日前统一报送市教育局体育卫生艺术与劳动教育科。市教育局体育卫生艺术与劳动教育科采取文化课成绩+实战测试相结合的办法择优录取，学生一经录取，不再参加其他高中学校的录取。</w:t>
      </w:r>
    </w:p>
    <w:p>
      <w:pPr>
        <w:keepNext w:val="0"/>
        <w:keepLines w:val="0"/>
        <w:pageBreakBefore w:val="0"/>
        <w:numPr>
          <w:ilvl w:val="0"/>
          <w:numId w:val="1"/>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实战测试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测试时间、地点另行通知。测试标准见附件2</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七、录取审核</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符合条件的学生，经巴彦淖尔市教育局体育卫生艺术与劳动教育科资格审查后统一录取。</w:t>
      </w:r>
    </w:p>
    <w:p>
      <w:pPr>
        <w:keepNext w:val="0"/>
        <w:keepLines w:val="0"/>
        <w:pageBreakBefore w:val="0"/>
        <w:numPr>
          <w:ilvl w:val="0"/>
          <w:numId w:val="0"/>
        </w:numPr>
        <w:tabs>
          <w:tab w:val="left" w:pos="1199"/>
        </w:tabs>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八、咨询电话</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巴彦淖尔市教育局体育卫生艺术与劳动教育科</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联系人：张云峰   联系电话：7809810</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巴彦淖尔市第一中学联系人：焦峰，联系电话：18247165684；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临河区第一中学联系人：曹富阳，联系电话：13514882295。</w:t>
      </w:r>
    </w:p>
    <w:p>
      <w:pPr>
        <w:keepNext w:val="0"/>
        <w:keepLines w:val="0"/>
        <w:pageBreakBefore w:val="0"/>
        <w:numPr>
          <w:ilvl w:val="0"/>
          <w:numId w:val="0"/>
        </w:numPr>
        <w:tabs>
          <w:tab w:val="left" w:pos="1199"/>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九、监督电话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巴彦淖尔市教育局督导监察室   7917600</w:t>
      </w:r>
    </w:p>
    <w:p>
      <w:pPr>
        <w:numPr>
          <w:ilvl w:val="0"/>
          <w:numId w:val="0"/>
        </w:numPr>
        <w:rPr>
          <w:rFonts w:hint="eastAsia" w:ascii="仿宋" w:hAnsi="仿宋" w:eastAsia="仿宋" w:cs="仿宋"/>
          <w:b w:val="0"/>
          <w:bCs w:val="0"/>
          <w:sz w:val="32"/>
          <w:szCs w:val="32"/>
          <w:lang w:val="en-US" w:eastAsia="zh-CN"/>
        </w:rPr>
      </w:pPr>
    </w:p>
    <w:p>
      <w:pPr>
        <w:numPr>
          <w:ilvl w:val="0"/>
          <w:numId w:val="0"/>
        </w:numPr>
        <w:rPr>
          <w:rFonts w:hint="eastAsia" w:ascii="仿宋" w:hAnsi="仿宋" w:eastAsia="仿宋" w:cs="仿宋"/>
          <w:b w:val="0"/>
          <w:bCs w:val="0"/>
          <w:sz w:val="32"/>
          <w:szCs w:val="32"/>
          <w:lang w:val="en-US" w:eastAsia="zh-CN"/>
        </w:rPr>
      </w:pPr>
    </w:p>
    <w:p>
      <w:pPr>
        <w:numPr>
          <w:ilvl w:val="0"/>
          <w:numId w:val="0"/>
        </w:numPr>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numPr>
          <w:ilvl w:val="0"/>
          <w:numId w:val="0"/>
        </w:numPr>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numPr>
          <w:ilvl w:val="0"/>
          <w:numId w:val="0"/>
        </w:num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巴彦淖尔市202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年优秀足球特长生</w:t>
      </w:r>
    </w:p>
    <w:p>
      <w:pPr>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报名申请表</w:t>
      </w:r>
    </w:p>
    <w:tbl>
      <w:tblPr>
        <w:tblStyle w:val="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653"/>
        <w:gridCol w:w="1256"/>
        <w:gridCol w:w="120"/>
        <w:gridCol w:w="11"/>
        <w:gridCol w:w="659"/>
        <w:gridCol w:w="181"/>
        <w:gridCol w:w="931"/>
        <w:gridCol w:w="707"/>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28" w:type="dxa"/>
            <w:noWrap w:val="0"/>
            <w:vAlign w:val="center"/>
          </w:tcPr>
          <w:p>
            <w:pPr>
              <w:adjustRightInd w:val="0"/>
              <w:snapToGrid w:val="0"/>
              <w:jc w:val="center"/>
              <w:rPr>
                <w:rFonts w:hint="eastAsia" w:ascii="仿宋_GB2312" w:hAnsi="仿宋_GB2312" w:eastAsia="仿宋_GB2312" w:cs="仿宋_GB2312"/>
                <w:b/>
                <w:bCs w:val="0"/>
                <w:szCs w:val="21"/>
                <w:lang w:eastAsia="zh-CN"/>
              </w:rPr>
            </w:pPr>
            <w:r>
              <w:rPr>
                <w:rFonts w:hint="eastAsia" w:ascii="仿宋_GB2312" w:hAnsi="仿宋_GB2312" w:eastAsia="仿宋_GB2312" w:cs="仿宋_GB2312"/>
                <w:b/>
                <w:bCs w:val="0"/>
                <w:szCs w:val="21"/>
              </w:rPr>
              <w:t>所在旗县</w:t>
            </w:r>
            <w:r>
              <w:rPr>
                <w:rFonts w:hint="eastAsia" w:ascii="仿宋_GB2312" w:hAnsi="仿宋_GB2312" w:eastAsia="仿宋_GB2312" w:cs="仿宋_GB2312"/>
                <w:b/>
                <w:bCs w:val="0"/>
                <w:szCs w:val="21"/>
                <w:lang w:eastAsia="zh-CN"/>
              </w:rPr>
              <w:t>区</w:t>
            </w:r>
          </w:p>
        </w:tc>
        <w:tc>
          <w:tcPr>
            <w:tcW w:w="1653" w:type="dxa"/>
            <w:noWrap w:val="0"/>
            <w:vAlign w:val="center"/>
          </w:tcPr>
          <w:p>
            <w:pPr>
              <w:adjustRightInd w:val="0"/>
              <w:snapToGrid w:val="0"/>
              <w:rPr>
                <w:rFonts w:hint="eastAsia" w:ascii="仿宋_GB2312" w:hAnsi="仿宋_GB2312" w:eastAsia="仿宋_GB2312" w:cs="仿宋_GB2312"/>
                <w:bCs/>
                <w:szCs w:val="21"/>
              </w:rPr>
            </w:pPr>
          </w:p>
        </w:tc>
        <w:tc>
          <w:tcPr>
            <w:tcW w:w="1256" w:type="dxa"/>
            <w:noWrap w:val="0"/>
            <w:vAlign w:val="center"/>
          </w:tcPr>
          <w:p>
            <w:pPr>
              <w:adjustRightInd w:val="0"/>
              <w:snapToGrid w:val="0"/>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毕业学校</w:t>
            </w:r>
          </w:p>
        </w:tc>
        <w:tc>
          <w:tcPr>
            <w:tcW w:w="2609" w:type="dxa"/>
            <w:gridSpan w:val="6"/>
            <w:noWrap w:val="0"/>
            <w:vAlign w:val="center"/>
          </w:tcPr>
          <w:p>
            <w:pPr>
              <w:adjustRightInd w:val="0"/>
              <w:snapToGrid w:val="0"/>
              <w:rPr>
                <w:rFonts w:hint="eastAsia" w:ascii="仿宋_GB2312" w:hAnsi="仿宋_GB2312" w:eastAsia="仿宋_GB2312" w:cs="仿宋_GB2312"/>
                <w:bCs/>
                <w:szCs w:val="21"/>
              </w:rPr>
            </w:pPr>
          </w:p>
        </w:tc>
        <w:tc>
          <w:tcPr>
            <w:tcW w:w="1992" w:type="dxa"/>
            <w:vMerge w:val="restart"/>
            <w:noWrap w:val="0"/>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照</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28" w:type="dxa"/>
            <w:noWrap w:val="0"/>
            <w:vAlign w:val="center"/>
          </w:tcPr>
          <w:p>
            <w:pPr>
              <w:adjustRightInd w:val="0"/>
              <w:snapToGrid w:val="0"/>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姓   名</w:t>
            </w:r>
          </w:p>
        </w:tc>
        <w:tc>
          <w:tcPr>
            <w:tcW w:w="1653" w:type="dxa"/>
            <w:noWrap w:val="0"/>
            <w:vAlign w:val="center"/>
          </w:tcPr>
          <w:p>
            <w:pPr>
              <w:adjustRightInd w:val="0"/>
              <w:snapToGrid w:val="0"/>
              <w:rPr>
                <w:rFonts w:hint="eastAsia" w:ascii="仿宋_GB2312" w:hAnsi="仿宋_GB2312" w:eastAsia="仿宋_GB2312" w:cs="仿宋_GB2312"/>
                <w:bCs/>
                <w:szCs w:val="21"/>
              </w:rPr>
            </w:pPr>
          </w:p>
        </w:tc>
        <w:tc>
          <w:tcPr>
            <w:tcW w:w="1256" w:type="dxa"/>
            <w:noWrap w:val="0"/>
            <w:vAlign w:val="center"/>
          </w:tcPr>
          <w:p>
            <w:pPr>
              <w:adjustRightInd w:val="0"/>
              <w:snapToGrid w:val="0"/>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性   别</w:t>
            </w:r>
          </w:p>
        </w:tc>
        <w:tc>
          <w:tcPr>
            <w:tcW w:w="971" w:type="dxa"/>
            <w:gridSpan w:val="4"/>
            <w:noWrap w:val="0"/>
            <w:vAlign w:val="center"/>
          </w:tcPr>
          <w:p>
            <w:pPr>
              <w:adjustRightInd w:val="0"/>
              <w:snapToGrid w:val="0"/>
              <w:rPr>
                <w:rFonts w:hint="eastAsia" w:ascii="仿宋_GB2312" w:hAnsi="仿宋_GB2312" w:eastAsia="仿宋_GB2312" w:cs="仿宋_GB2312"/>
                <w:bCs/>
                <w:szCs w:val="21"/>
              </w:rPr>
            </w:pPr>
          </w:p>
        </w:tc>
        <w:tc>
          <w:tcPr>
            <w:tcW w:w="931" w:type="dxa"/>
            <w:noWrap w:val="0"/>
            <w:vAlign w:val="center"/>
          </w:tcPr>
          <w:p>
            <w:pPr>
              <w:adjustRightInd w:val="0"/>
              <w:snapToGrid w:val="0"/>
              <w:jc w:val="center"/>
              <w:rPr>
                <w:rFonts w:hint="eastAsia" w:ascii="仿宋_GB2312" w:hAnsi="仿宋_GB2312" w:eastAsia="仿宋_GB2312" w:cs="仿宋_GB2312"/>
                <w:bCs/>
                <w:szCs w:val="21"/>
              </w:rPr>
            </w:pPr>
            <w:r>
              <w:rPr>
                <w:rFonts w:hint="eastAsia" w:ascii="仿宋_GB2312" w:hAnsi="仿宋_GB2312" w:eastAsia="仿宋_GB2312" w:cs="仿宋_GB2312"/>
                <w:b/>
                <w:bCs w:val="0"/>
                <w:szCs w:val="21"/>
              </w:rPr>
              <w:t>民 族</w:t>
            </w:r>
          </w:p>
        </w:tc>
        <w:tc>
          <w:tcPr>
            <w:tcW w:w="707" w:type="dxa"/>
            <w:noWrap w:val="0"/>
            <w:vAlign w:val="center"/>
          </w:tcPr>
          <w:p>
            <w:pPr>
              <w:adjustRightInd w:val="0"/>
              <w:snapToGrid w:val="0"/>
              <w:rPr>
                <w:rFonts w:hint="eastAsia" w:ascii="仿宋_GB2312" w:hAnsi="仿宋_GB2312" w:eastAsia="仿宋_GB2312" w:cs="仿宋_GB2312"/>
                <w:b/>
                <w:bCs/>
                <w:szCs w:val="21"/>
              </w:rPr>
            </w:pPr>
          </w:p>
        </w:tc>
        <w:tc>
          <w:tcPr>
            <w:tcW w:w="1992" w:type="dxa"/>
            <w:vMerge w:val="continue"/>
            <w:noWrap w:val="0"/>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28" w:type="dxa"/>
            <w:noWrap w:val="0"/>
            <w:vAlign w:val="center"/>
          </w:tcPr>
          <w:p>
            <w:pPr>
              <w:adjustRightInd w:val="0"/>
              <w:snapToGrid w:val="0"/>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身   高</w:t>
            </w:r>
          </w:p>
        </w:tc>
        <w:tc>
          <w:tcPr>
            <w:tcW w:w="1653" w:type="dxa"/>
            <w:noWrap w:val="0"/>
            <w:vAlign w:val="center"/>
          </w:tcPr>
          <w:p>
            <w:pPr>
              <w:adjustRightInd w:val="0"/>
              <w:snapToGrid w:val="0"/>
              <w:rPr>
                <w:rFonts w:hint="eastAsia" w:ascii="仿宋_GB2312" w:hAnsi="仿宋_GB2312" w:eastAsia="仿宋_GB2312" w:cs="仿宋_GB2312"/>
                <w:bCs/>
                <w:szCs w:val="21"/>
              </w:rPr>
            </w:pPr>
          </w:p>
        </w:tc>
        <w:tc>
          <w:tcPr>
            <w:tcW w:w="1256" w:type="dxa"/>
            <w:noWrap w:val="0"/>
            <w:vAlign w:val="center"/>
          </w:tcPr>
          <w:p>
            <w:pPr>
              <w:adjustRightInd w:val="0"/>
              <w:snapToGrid w:val="0"/>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体   重</w:t>
            </w:r>
          </w:p>
        </w:tc>
        <w:tc>
          <w:tcPr>
            <w:tcW w:w="2609" w:type="dxa"/>
            <w:gridSpan w:val="6"/>
            <w:noWrap w:val="0"/>
            <w:vAlign w:val="center"/>
          </w:tcPr>
          <w:p>
            <w:pPr>
              <w:adjustRightInd w:val="0"/>
              <w:snapToGrid w:val="0"/>
              <w:rPr>
                <w:rFonts w:hint="eastAsia" w:ascii="仿宋_GB2312" w:hAnsi="仿宋_GB2312" w:eastAsia="仿宋_GB2312" w:cs="仿宋_GB2312"/>
                <w:bCs/>
                <w:szCs w:val="21"/>
              </w:rPr>
            </w:pPr>
          </w:p>
        </w:tc>
        <w:tc>
          <w:tcPr>
            <w:tcW w:w="1992" w:type="dxa"/>
            <w:vMerge w:val="continue"/>
            <w:noWrap w:val="0"/>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8" w:type="dxa"/>
            <w:noWrap w:val="0"/>
            <w:vAlign w:val="center"/>
          </w:tcPr>
          <w:p>
            <w:pPr>
              <w:adjustRightInd w:val="0"/>
              <w:snapToGrid w:val="0"/>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出生日期</w:t>
            </w:r>
          </w:p>
        </w:tc>
        <w:tc>
          <w:tcPr>
            <w:tcW w:w="1653" w:type="dxa"/>
            <w:noWrap w:val="0"/>
            <w:vAlign w:val="center"/>
          </w:tcPr>
          <w:p>
            <w:pPr>
              <w:adjustRightInd w:val="0"/>
              <w:snapToGrid w:val="0"/>
              <w:rPr>
                <w:rFonts w:hint="eastAsia" w:ascii="仿宋_GB2312" w:hAnsi="仿宋_GB2312" w:eastAsia="仿宋_GB2312" w:cs="仿宋_GB2312"/>
                <w:bCs/>
                <w:szCs w:val="21"/>
              </w:rPr>
            </w:pPr>
          </w:p>
        </w:tc>
        <w:tc>
          <w:tcPr>
            <w:tcW w:w="1256" w:type="dxa"/>
            <w:noWrap w:val="0"/>
            <w:vAlign w:val="center"/>
          </w:tcPr>
          <w:p>
            <w:pPr>
              <w:adjustRightInd w:val="0"/>
              <w:snapToGrid w:val="0"/>
              <w:jc w:val="center"/>
              <w:rPr>
                <w:rFonts w:hint="eastAsia" w:ascii="仿宋_GB2312" w:hAnsi="仿宋_GB2312" w:eastAsia="仿宋_GB2312" w:cs="仿宋_GB2312"/>
                <w:b/>
                <w:bCs w:val="0"/>
                <w:szCs w:val="21"/>
                <w:lang w:eastAsia="zh-CN"/>
              </w:rPr>
            </w:pPr>
            <w:r>
              <w:rPr>
                <w:rFonts w:hint="eastAsia" w:ascii="仿宋_GB2312" w:hAnsi="仿宋_GB2312" w:eastAsia="仿宋_GB2312" w:cs="仿宋_GB2312"/>
                <w:b/>
                <w:bCs w:val="0"/>
                <w:szCs w:val="21"/>
              </w:rPr>
              <w:t>场上位置</w:t>
            </w:r>
          </w:p>
        </w:tc>
        <w:tc>
          <w:tcPr>
            <w:tcW w:w="2609" w:type="dxa"/>
            <w:gridSpan w:val="6"/>
            <w:noWrap w:val="0"/>
            <w:vAlign w:val="center"/>
          </w:tcPr>
          <w:p>
            <w:pPr>
              <w:adjustRightInd w:val="0"/>
              <w:snapToGrid w:val="0"/>
              <w:rPr>
                <w:rFonts w:hint="eastAsia" w:ascii="仿宋_GB2312" w:hAnsi="仿宋_GB2312" w:eastAsia="仿宋_GB2312" w:cs="仿宋_GB2312"/>
                <w:bCs/>
                <w:szCs w:val="21"/>
              </w:rPr>
            </w:pPr>
          </w:p>
        </w:tc>
        <w:tc>
          <w:tcPr>
            <w:tcW w:w="1992" w:type="dxa"/>
            <w:vMerge w:val="continue"/>
            <w:noWrap w:val="0"/>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1528" w:type="dxa"/>
            <w:noWrap w:val="0"/>
            <w:vAlign w:val="center"/>
          </w:tcPr>
          <w:p>
            <w:pPr>
              <w:adjustRightInd w:val="0"/>
              <w:snapToGrid w:val="0"/>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学籍号码</w:t>
            </w:r>
          </w:p>
        </w:tc>
        <w:tc>
          <w:tcPr>
            <w:tcW w:w="5518" w:type="dxa"/>
            <w:gridSpan w:val="8"/>
            <w:noWrap w:val="0"/>
            <w:vAlign w:val="center"/>
          </w:tcPr>
          <w:p>
            <w:pPr>
              <w:adjustRightInd w:val="0"/>
              <w:snapToGrid w:val="0"/>
              <w:rPr>
                <w:rFonts w:hint="eastAsia" w:ascii="仿宋_GB2312" w:hAnsi="仿宋_GB2312" w:eastAsia="仿宋_GB2312" w:cs="仿宋_GB2312"/>
                <w:bCs/>
                <w:szCs w:val="21"/>
              </w:rPr>
            </w:pPr>
          </w:p>
        </w:tc>
        <w:tc>
          <w:tcPr>
            <w:tcW w:w="1992" w:type="dxa"/>
            <w:vMerge w:val="continue"/>
            <w:noWrap w:val="0"/>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28" w:type="dxa"/>
            <w:noWrap w:val="0"/>
            <w:vAlign w:val="center"/>
          </w:tcPr>
          <w:p>
            <w:pPr>
              <w:adjustRightInd w:val="0"/>
              <w:snapToGrid w:val="0"/>
              <w:jc w:val="center"/>
              <w:rPr>
                <w:rFonts w:hint="eastAsia" w:ascii="仿宋_GB2312" w:hAnsi="仿宋_GB2312" w:eastAsia="仿宋_GB2312" w:cs="仿宋_GB2312"/>
                <w:b/>
                <w:bCs w:val="0"/>
                <w:szCs w:val="21"/>
              </w:rPr>
            </w:pPr>
            <w:r>
              <w:rPr>
                <w:rFonts w:hint="eastAsia" w:ascii="仿宋_GB2312" w:hAnsi="仿宋_GB2312" w:eastAsia="仿宋_GB2312" w:cs="仿宋_GB2312"/>
                <w:b/>
                <w:bCs w:val="0"/>
                <w:szCs w:val="21"/>
              </w:rPr>
              <w:t>联系电话</w:t>
            </w:r>
          </w:p>
        </w:tc>
        <w:tc>
          <w:tcPr>
            <w:tcW w:w="1653" w:type="dxa"/>
            <w:noWrap w:val="0"/>
            <w:vAlign w:val="center"/>
          </w:tcPr>
          <w:p>
            <w:pPr>
              <w:adjustRightInd w:val="0"/>
              <w:snapToGrid w:val="0"/>
              <w:rPr>
                <w:rFonts w:hint="eastAsia" w:ascii="仿宋_GB2312" w:hAnsi="仿宋_GB2312" w:eastAsia="仿宋_GB2312" w:cs="仿宋_GB2312"/>
                <w:bCs/>
                <w:szCs w:val="21"/>
              </w:rPr>
            </w:pPr>
          </w:p>
        </w:tc>
        <w:tc>
          <w:tcPr>
            <w:tcW w:w="2046" w:type="dxa"/>
            <w:gridSpan w:val="4"/>
            <w:noWrap w:val="0"/>
            <w:vAlign w:val="center"/>
          </w:tcPr>
          <w:p>
            <w:pPr>
              <w:adjustRightInd w:val="0"/>
              <w:snapToGrid w:val="0"/>
              <w:rPr>
                <w:rFonts w:hint="eastAsia" w:ascii="仿宋_GB2312" w:hAnsi="仿宋_GB2312" w:eastAsia="仿宋_GB2312" w:cs="仿宋_GB2312"/>
                <w:bCs/>
                <w:szCs w:val="21"/>
              </w:rPr>
            </w:pPr>
            <w:r>
              <w:rPr>
                <w:rFonts w:hint="eastAsia" w:ascii="仿宋_GB2312" w:hAnsi="仿宋_GB2312" w:eastAsia="仿宋_GB2312" w:cs="仿宋_GB2312"/>
                <w:b/>
                <w:bCs w:val="0"/>
                <w:szCs w:val="21"/>
              </w:rPr>
              <w:t>教练员联系电话</w:t>
            </w:r>
          </w:p>
        </w:tc>
        <w:tc>
          <w:tcPr>
            <w:tcW w:w="1819" w:type="dxa"/>
            <w:gridSpan w:val="3"/>
            <w:noWrap w:val="0"/>
            <w:vAlign w:val="center"/>
          </w:tcPr>
          <w:p>
            <w:pPr>
              <w:adjustRightInd w:val="0"/>
              <w:snapToGrid w:val="0"/>
              <w:rPr>
                <w:rFonts w:hint="eastAsia" w:ascii="仿宋_GB2312" w:hAnsi="仿宋_GB2312" w:eastAsia="仿宋_GB2312" w:cs="仿宋_GB2312"/>
                <w:b/>
                <w:bCs/>
                <w:szCs w:val="21"/>
              </w:rPr>
            </w:pPr>
          </w:p>
        </w:tc>
        <w:tc>
          <w:tcPr>
            <w:tcW w:w="1992" w:type="dxa"/>
            <w:vMerge w:val="continue"/>
            <w:noWrap w:val="0"/>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038" w:type="dxa"/>
            <w:gridSpan w:val="10"/>
            <w:noWrap w:val="0"/>
            <w:vAlign w:val="center"/>
          </w:tcPr>
          <w:p>
            <w:pPr>
              <w:adjustRightInd w:val="0"/>
              <w:snapToGrid w:val="0"/>
              <w:ind w:firstLine="420" w:firstLineChars="200"/>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2022年—2024年</w:t>
            </w:r>
            <w:r>
              <w:rPr>
                <w:rFonts w:hint="eastAsia" w:ascii="仿宋_GB2312" w:hAnsi="仿宋_GB2312" w:eastAsia="仿宋_GB2312" w:cs="仿宋_GB2312"/>
                <w:b/>
                <w:bCs/>
                <w:szCs w:val="21"/>
              </w:rPr>
              <w:t>参加</w:t>
            </w:r>
            <w:r>
              <w:rPr>
                <w:rFonts w:hint="eastAsia" w:ascii="仿宋_GB2312" w:hAnsi="仿宋_GB2312" w:eastAsia="仿宋_GB2312" w:cs="仿宋_GB2312"/>
                <w:b/>
                <w:bCs/>
                <w:szCs w:val="21"/>
                <w:lang w:eastAsia="zh-CN"/>
              </w:rPr>
              <w:t>“旗县区长杯”、“市长杯”教育部门主办赛事</w:t>
            </w:r>
            <w:r>
              <w:rPr>
                <w:rFonts w:hint="eastAsia" w:ascii="仿宋_GB2312" w:hAnsi="仿宋_GB2312" w:eastAsia="仿宋_GB2312" w:cs="仿宋_GB2312"/>
                <w:b/>
                <w:bCs/>
                <w:szCs w:val="21"/>
              </w:rPr>
              <w:t>比赛</w:t>
            </w:r>
            <w:r>
              <w:rPr>
                <w:rFonts w:hint="eastAsia" w:ascii="仿宋_GB2312" w:hAnsi="仿宋_GB2312" w:eastAsia="仿宋_GB2312" w:cs="仿宋_GB2312"/>
                <w:b/>
                <w:bCs/>
                <w:szCs w:val="21"/>
                <w:lang w:eastAsia="zh-CN"/>
              </w:rPr>
              <w:t>时间、赛事名称</w:t>
            </w:r>
            <w:r>
              <w:rPr>
                <w:rFonts w:hint="eastAsia" w:ascii="仿宋_GB2312" w:hAnsi="仿宋_GB2312" w:eastAsia="仿宋_GB2312" w:cs="仿宋_GB2312"/>
                <w:b/>
                <w:bCs/>
                <w:szCs w:val="21"/>
              </w:rPr>
              <w:t>及所获荣誉</w:t>
            </w:r>
            <w:r>
              <w:rPr>
                <w:rFonts w:hint="eastAsia" w:ascii="仿宋_GB2312" w:hAnsi="仿宋_GB2312" w:eastAsia="仿宋_GB2312" w:cs="仿宋_GB2312"/>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038" w:type="dxa"/>
            <w:gridSpan w:val="10"/>
            <w:noWrap w:val="0"/>
            <w:vAlign w:val="center"/>
          </w:tcPr>
          <w:p>
            <w:pPr>
              <w:adjustRightInd w:val="0"/>
              <w:snapToGrid w:val="0"/>
              <w:rPr>
                <w:rFonts w:hint="eastAsia"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038" w:type="dxa"/>
            <w:gridSpan w:val="10"/>
            <w:noWrap w:val="0"/>
            <w:vAlign w:val="center"/>
          </w:tcPr>
          <w:p>
            <w:pPr>
              <w:adjustRightInd w:val="0"/>
              <w:snapToGrid w:val="0"/>
              <w:ind w:firstLine="3780" w:firstLineChars="1800"/>
              <w:rPr>
                <w:rFonts w:hint="eastAsia" w:ascii="仿宋_GB2312" w:hAnsi="仿宋_GB2312" w:eastAsia="仿宋_GB2312" w:cs="仿宋_GB2312"/>
                <w:b/>
                <w:bCs/>
                <w:szCs w:val="21"/>
              </w:rPr>
            </w:pPr>
            <w:r>
              <w:rPr>
                <w:rFonts w:hint="eastAsia" w:ascii="仿宋_GB2312" w:hAnsi="仿宋_GB2312" w:eastAsia="仿宋_GB2312" w:cs="仿宋_GB2312"/>
                <w:b/>
                <w:bCs/>
                <w:szCs w:val="21"/>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038" w:type="dxa"/>
            <w:gridSpan w:val="10"/>
            <w:noWrap w:val="0"/>
            <w:vAlign w:val="center"/>
          </w:tcPr>
          <w:p>
            <w:pPr>
              <w:adjustRightInd w:val="0"/>
              <w:snapToGrid w:val="0"/>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b/>
                <w:bCs/>
                <w:szCs w:val="21"/>
              </w:rPr>
              <w:t>本人自愿申报、同意提前录取并承诺放弃其他学校录取机会，保证提交材料内容真实，</w:t>
            </w:r>
            <w:r>
              <w:rPr>
                <w:rFonts w:hint="eastAsia" w:ascii="仿宋_GB2312" w:hAnsi="仿宋_GB2312" w:eastAsia="仿宋_GB2312" w:cs="仿宋_GB2312"/>
                <w:b/>
                <w:bCs/>
                <w:szCs w:val="21"/>
                <w:lang w:eastAsia="zh-CN"/>
              </w:rPr>
              <w:t>一经</w:t>
            </w:r>
            <w:r>
              <w:rPr>
                <w:rFonts w:hint="eastAsia" w:ascii="仿宋_GB2312" w:hAnsi="仿宋_GB2312" w:eastAsia="仿宋_GB2312" w:cs="仿宋_GB2312"/>
                <w:b/>
                <w:bCs/>
                <w:szCs w:val="21"/>
              </w:rPr>
              <w:t>同意参加</w:t>
            </w:r>
            <w:r>
              <w:rPr>
                <w:rFonts w:hint="eastAsia" w:ascii="仿宋_GB2312" w:hAnsi="仿宋_GB2312" w:eastAsia="仿宋_GB2312" w:cs="仿宋_GB2312"/>
                <w:b/>
                <w:bCs/>
                <w:szCs w:val="21"/>
                <w:lang w:eastAsia="zh-CN"/>
              </w:rPr>
              <w:t>所在</w:t>
            </w:r>
            <w:r>
              <w:rPr>
                <w:rFonts w:hint="eastAsia" w:ascii="仿宋_GB2312" w:hAnsi="仿宋_GB2312" w:eastAsia="仿宋_GB2312" w:cs="仿宋_GB2312"/>
                <w:b/>
                <w:bCs/>
                <w:szCs w:val="21"/>
              </w:rPr>
              <w:t>学校各类足球活动</w:t>
            </w:r>
            <w:r>
              <w:rPr>
                <w:rFonts w:hint="eastAsia" w:ascii="仿宋_GB2312" w:hAnsi="仿宋_GB2312" w:eastAsia="仿宋_GB2312" w:cs="仿宋_GB2312"/>
                <w:b/>
                <w:bCs/>
                <w:szCs w:val="21"/>
                <w:lang w:eastAsia="zh-CN"/>
              </w:rPr>
              <w:t>、服从学校各项管理</w:t>
            </w:r>
            <w:r>
              <w:rPr>
                <w:rFonts w:hint="eastAsia" w:ascii="仿宋_GB2312" w:hAnsi="仿宋_GB2312" w:eastAsia="仿宋_GB2312" w:cs="仿宋_GB2312"/>
                <w:b/>
                <w:bCs/>
                <w:szCs w:val="21"/>
              </w:rPr>
              <w:t>。</w:t>
            </w:r>
          </w:p>
          <w:p>
            <w:pPr>
              <w:adjustRightInd w:val="0"/>
              <w:snapToGrid w:val="0"/>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b/>
                <w:bCs/>
                <w:szCs w:val="21"/>
              </w:rPr>
              <w:t>学生（签字）：</w:t>
            </w:r>
            <w:r>
              <w:rPr>
                <w:rFonts w:hint="eastAsia" w:ascii="仿宋_GB2312" w:hAnsi="仿宋_GB2312" w:eastAsia="仿宋_GB2312" w:cs="仿宋_GB2312"/>
                <w:szCs w:val="21"/>
              </w:rPr>
              <w:t xml:space="preserve">                      </w:t>
            </w:r>
            <w:r>
              <w:rPr>
                <w:rFonts w:hint="eastAsia" w:ascii="仿宋_GB2312" w:hAnsi="仿宋_GB2312" w:eastAsia="仿宋_GB2312" w:cs="仿宋_GB2312"/>
                <w:b/>
                <w:bCs/>
                <w:szCs w:val="21"/>
                <w:lang w:eastAsia="zh-CN"/>
              </w:rPr>
              <w:t>监护人</w:t>
            </w:r>
            <w:r>
              <w:rPr>
                <w:rFonts w:hint="eastAsia" w:ascii="仿宋_GB2312" w:hAnsi="仿宋_GB2312" w:eastAsia="仿宋_GB2312" w:cs="仿宋_GB2312"/>
                <w:b/>
                <w:bCs/>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568" w:type="dxa"/>
            <w:gridSpan w:val="5"/>
            <w:noWrap w:val="0"/>
            <w:vAlign w:val="center"/>
          </w:tcPr>
          <w:p>
            <w:pPr>
              <w:adjustRightInd w:val="0"/>
              <w:snapToGrid w:val="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毕业学校意见</w:t>
            </w:r>
          </w:p>
        </w:tc>
        <w:tc>
          <w:tcPr>
            <w:tcW w:w="4470" w:type="dxa"/>
            <w:gridSpan w:val="5"/>
            <w:noWrap w:val="0"/>
            <w:vAlign w:val="center"/>
          </w:tcPr>
          <w:p>
            <w:pPr>
              <w:adjustRightInd w:val="0"/>
              <w:snapToGrid w:val="0"/>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旗县区教育局资审意见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4568" w:type="dxa"/>
            <w:gridSpan w:val="5"/>
            <w:noWrap w:val="0"/>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校长（签字）：</w:t>
            </w:r>
          </w:p>
          <w:p>
            <w:pPr>
              <w:adjustRightInd w:val="0"/>
              <w:snapToGrid w:val="0"/>
              <w:rPr>
                <w:rFonts w:hint="eastAsia" w:ascii="仿宋_GB2312" w:hAnsi="仿宋_GB2312" w:eastAsia="仿宋_GB2312" w:cs="仿宋_GB2312"/>
                <w:szCs w:val="21"/>
              </w:rPr>
            </w:pPr>
          </w:p>
          <w:p>
            <w:pPr>
              <w:adjustRightInd w:val="0"/>
              <w:snapToGrid w:val="0"/>
              <w:rPr>
                <w:rFonts w:hint="eastAsia" w:ascii="仿宋_GB2312" w:hAnsi="仿宋_GB2312" w:eastAsia="仿宋_GB2312" w:cs="仿宋_GB2312"/>
                <w:szCs w:val="21"/>
              </w:rPr>
            </w:pP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学校（盖章）：</w:t>
            </w: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年   月   日</w:t>
            </w:r>
          </w:p>
        </w:tc>
        <w:tc>
          <w:tcPr>
            <w:tcW w:w="4470" w:type="dxa"/>
            <w:gridSpan w:val="5"/>
            <w:noWrap w:val="0"/>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负责人（签字）：</w:t>
            </w:r>
          </w:p>
          <w:p>
            <w:pPr>
              <w:adjustRightInd w:val="0"/>
              <w:snapToGrid w:val="0"/>
              <w:ind w:firstLine="2310" w:firstLineChars="11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p>
          <w:p>
            <w:pPr>
              <w:adjustRightInd w:val="0"/>
              <w:snapToGrid w:val="0"/>
              <w:rPr>
                <w:rFonts w:hint="eastAsia" w:ascii="仿宋_GB2312" w:hAnsi="仿宋_GB2312" w:eastAsia="仿宋_GB2312" w:cs="仿宋_GB2312"/>
                <w:szCs w:val="21"/>
                <w:lang w:eastAsia="zh-CN"/>
              </w:rPr>
            </w:pPr>
          </w:p>
          <w:p>
            <w:pPr>
              <w:adjustRightInd w:val="0"/>
              <w:snapToGrid w:val="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旗县区教育局（盖章）</w:t>
            </w:r>
            <w:r>
              <w:rPr>
                <w:rFonts w:hint="eastAsia" w:ascii="仿宋_GB2312" w:hAnsi="仿宋_GB2312" w:eastAsia="仿宋_GB2312" w:cs="仿宋_GB2312"/>
                <w:szCs w:val="21"/>
                <w:lang w:val="en-US" w:eastAsia="zh-CN"/>
              </w:rPr>
              <w:t xml:space="preserve">        </w:t>
            </w:r>
          </w:p>
          <w:p>
            <w:pPr>
              <w:adjustRightInd w:val="0"/>
              <w:snapToGrid w:val="0"/>
              <w:rPr>
                <w:rFonts w:hint="eastAsia" w:ascii="仿宋_GB2312" w:hAnsi="仿宋_GB2312" w:eastAsia="仿宋_GB2312" w:cs="仿宋_GB2312"/>
                <w:szCs w:val="21"/>
                <w:lang w:val="en-US" w:eastAsia="zh-CN"/>
              </w:rPr>
            </w:pPr>
          </w:p>
          <w:p>
            <w:pPr>
              <w:adjustRightInd w:val="0"/>
              <w:snapToGrid w:val="0"/>
              <w:ind w:firstLine="2730" w:firstLineChars="130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4557" w:type="dxa"/>
            <w:gridSpan w:val="4"/>
            <w:noWrap w:val="0"/>
            <w:vAlign w:val="center"/>
          </w:tcPr>
          <w:p>
            <w:pPr>
              <w:adjustRightInd w:val="0"/>
              <w:snapToGrid w:val="0"/>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bCs/>
                <w:szCs w:val="21"/>
                <w:lang w:eastAsia="zh-CN"/>
              </w:rPr>
              <w:t>市教育局审核意见</w:t>
            </w:r>
          </w:p>
          <w:p>
            <w:pPr>
              <w:adjustRightInd w:val="0"/>
              <w:snapToGrid w:val="0"/>
              <w:rPr>
                <w:rFonts w:hint="eastAsia" w:ascii="仿宋_GB2312" w:hAnsi="仿宋_GB2312" w:eastAsia="仿宋_GB2312" w:cs="仿宋_GB2312"/>
                <w:b w:val="0"/>
                <w:bCs w:val="0"/>
                <w:szCs w:val="21"/>
                <w:lang w:eastAsia="zh-CN"/>
              </w:rPr>
            </w:pPr>
          </w:p>
          <w:p>
            <w:pPr>
              <w:adjustRightInd w:val="0"/>
              <w:snapToGrid w:val="0"/>
              <w:rPr>
                <w:rFonts w:hint="eastAsia" w:ascii="仿宋_GB2312" w:hAnsi="仿宋_GB2312" w:eastAsia="仿宋_GB2312" w:cs="仿宋_GB2312"/>
                <w:b w:val="0"/>
                <w:bCs w:val="0"/>
                <w:szCs w:val="21"/>
                <w:lang w:eastAsia="zh-CN"/>
              </w:rPr>
            </w:pPr>
          </w:p>
          <w:p>
            <w:pPr>
              <w:adjustRightInd w:val="0"/>
              <w:snapToGrid w:val="0"/>
              <w:rPr>
                <w:rFonts w:hint="eastAsia" w:ascii="仿宋_GB2312" w:hAnsi="仿宋_GB2312" w:eastAsia="仿宋_GB2312" w:cs="仿宋_GB2312"/>
                <w:b/>
                <w:bCs/>
                <w:szCs w:val="21"/>
                <w:lang w:eastAsia="zh-CN"/>
              </w:rPr>
            </w:pPr>
            <w:r>
              <w:rPr>
                <w:rFonts w:hint="eastAsia" w:ascii="仿宋_GB2312" w:hAnsi="仿宋_GB2312" w:eastAsia="仿宋_GB2312" w:cs="仿宋_GB2312"/>
                <w:b w:val="0"/>
                <w:bCs w:val="0"/>
                <w:szCs w:val="21"/>
                <w:lang w:eastAsia="zh-CN"/>
              </w:rPr>
              <w:t>负责人（签字）：</w:t>
            </w:r>
          </w:p>
          <w:p>
            <w:pPr>
              <w:adjustRightInd w:val="0"/>
              <w:snapToGrid w:val="0"/>
              <w:ind w:left="840" w:leftChars="400" w:firstLine="4410" w:firstLineChars="2100"/>
              <w:rPr>
                <w:rFonts w:hint="eastAsia" w:ascii="仿宋_GB2312" w:hAnsi="仿宋_GB2312" w:eastAsia="仿宋_GB2312" w:cs="仿宋_GB2312"/>
                <w:b/>
                <w:bCs/>
                <w:szCs w:val="21"/>
                <w:lang w:eastAsia="zh-CN"/>
              </w:rPr>
            </w:pPr>
          </w:p>
          <w:p>
            <w:pPr>
              <w:adjustRightInd w:val="0"/>
              <w:snapToGrid w:val="0"/>
              <w:ind w:left="840" w:leftChars="400" w:firstLine="4410" w:firstLineChars="2100"/>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市</w:t>
            </w:r>
          </w:p>
          <w:p>
            <w:pPr>
              <w:adjustRightInd w:val="0"/>
              <w:snapToGrid w:val="0"/>
              <w:ind w:firstLine="2940" w:firstLineChars="1400"/>
              <w:rPr>
                <w:rFonts w:hint="eastAsia" w:ascii="仿宋_GB2312" w:hAnsi="仿宋_GB2312" w:eastAsia="仿宋_GB2312" w:cs="仿宋_GB2312"/>
                <w:b/>
                <w:bCs/>
                <w:szCs w:val="21"/>
                <w:lang w:eastAsia="zh-CN"/>
              </w:rPr>
            </w:pPr>
            <w:r>
              <w:rPr>
                <w:rFonts w:hint="eastAsia" w:ascii="仿宋_GB2312" w:hAnsi="仿宋_GB2312" w:eastAsia="仿宋_GB2312" w:cs="仿宋_GB2312"/>
                <w:b w:val="0"/>
                <w:bCs w:val="0"/>
                <w:szCs w:val="21"/>
                <w:lang w:eastAsia="zh-CN"/>
              </w:rPr>
              <w:t>年</w:t>
            </w:r>
            <w:r>
              <w:rPr>
                <w:rFonts w:hint="eastAsia" w:ascii="仿宋_GB2312" w:hAnsi="仿宋_GB2312" w:eastAsia="仿宋_GB2312" w:cs="仿宋_GB2312"/>
                <w:b w:val="0"/>
                <w:bCs w:val="0"/>
                <w:szCs w:val="21"/>
                <w:lang w:val="en-US" w:eastAsia="zh-CN"/>
              </w:rPr>
              <w:t xml:space="preserve">  </w:t>
            </w:r>
            <w:r>
              <w:rPr>
                <w:rFonts w:hint="eastAsia" w:ascii="仿宋_GB2312" w:hAnsi="仿宋_GB2312" w:eastAsia="仿宋_GB2312" w:cs="仿宋_GB2312"/>
                <w:b w:val="0"/>
                <w:bCs w:val="0"/>
                <w:szCs w:val="21"/>
                <w:lang w:eastAsia="zh-CN"/>
              </w:rPr>
              <w:t>月</w:t>
            </w:r>
            <w:r>
              <w:rPr>
                <w:rFonts w:hint="eastAsia" w:ascii="仿宋_GB2312" w:hAnsi="仿宋_GB2312" w:eastAsia="仿宋_GB2312" w:cs="仿宋_GB2312"/>
                <w:b w:val="0"/>
                <w:bCs w:val="0"/>
                <w:szCs w:val="21"/>
                <w:lang w:val="en-US" w:eastAsia="zh-CN"/>
              </w:rPr>
              <w:t xml:space="preserve">  </w:t>
            </w:r>
            <w:r>
              <w:rPr>
                <w:rFonts w:hint="eastAsia" w:ascii="仿宋_GB2312" w:hAnsi="仿宋_GB2312" w:eastAsia="仿宋_GB2312" w:cs="仿宋_GB2312"/>
                <w:b w:val="0"/>
                <w:bCs w:val="0"/>
                <w:szCs w:val="21"/>
                <w:lang w:eastAsia="zh-CN"/>
              </w:rPr>
              <w:t>日</w:t>
            </w:r>
          </w:p>
        </w:tc>
        <w:tc>
          <w:tcPr>
            <w:tcW w:w="4481" w:type="dxa"/>
            <w:gridSpan w:val="6"/>
            <w:noWrap w:val="0"/>
            <w:vAlign w:val="center"/>
          </w:tcPr>
          <w:p>
            <w:pPr>
              <w:adjustRightInd w:val="0"/>
              <w:snapToGrid w:val="0"/>
              <w:ind w:left="630" w:leftChars="300" w:firstLine="3990" w:firstLineChars="1900"/>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教</w:t>
            </w:r>
          </w:p>
          <w:p>
            <w:pPr>
              <w:adjustRightInd w:val="0"/>
              <w:snapToGrid w:val="0"/>
              <w:ind w:firstLine="2730" w:firstLineChars="1300"/>
              <w:rPr>
                <w:rFonts w:hint="eastAsia" w:ascii="仿宋_GB2312" w:hAnsi="仿宋_GB2312" w:eastAsia="仿宋_GB2312" w:cs="仿宋_GB2312"/>
                <w:szCs w:val="21"/>
              </w:rPr>
            </w:pPr>
          </w:p>
        </w:tc>
      </w:tr>
    </w:tbl>
    <w:p>
      <w:pPr>
        <w:numPr>
          <w:ilvl w:val="0"/>
          <w:numId w:val="0"/>
        </w:num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巴彦淖尔市</w:t>
      </w:r>
      <w:r>
        <w:rPr>
          <w:rFonts w:hint="eastAsia" w:ascii="方正小标宋简体" w:hAnsi="方正小标宋简体" w:eastAsia="方正小标宋简体" w:cs="方正小标宋简体"/>
          <w:b w:val="0"/>
          <w:bCs w:val="0"/>
          <w:color w:val="auto"/>
          <w:sz w:val="44"/>
          <w:szCs w:val="44"/>
        </w:rPr>
        <w:t>20</w:t>
      </w:r>
      <w:r>
        <w:rPr>
          <w:rFonts w:hint="eastAsia" w:ascii="方正小标宋简体" w:hAnsi="方正小标宋简体" w:eastAsia="方正小标宋简体" w:cs="方正小标宋简体"/>
          <w:b w:val="0"/>
          <w:bCs w:val="0"/>
          <w:color w:val="auto"/>
          <w:sz w:val="44"/>
          <w:szCs w:val="44"/>
          <w:lang w:val="en-US" w:eastAsia="zh-CN"/>
        </w:rPr>
        <w:t>24</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val="en-US" w:eastAsia="zh-CN"/>
        </w:rPr>
        <w:t>足球特长生</w:t>
      </w:r>
      <w:r>
        <w:rPr>
          <w:rFonts w:hint="eastAsia" w:ascii="方正小标宋简体" w:hAnsi="方正小标宋简体" w:eastAsia="方正小标宋简体" w:cs="方正小标宋简体"/>
          <w:b w:val="0"/>
          <w:bCs w:val="0"/>
          <w:color w:val="auto"/>
          <w:sz w:val="44"/>
          <w:szCs w:val="44"/>
        </w:rPr>
        <w:t>选拔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测试标准</w:t>
      </w:r>
    </w:p>
    <w:p>
      <w:pPr>
        <w:pStyle w:val="8"/>
        <w:rPr>
          <w:rFonts w:hint="eastAsia" w:ascii="黑体" w:hAnsi="黑体" w:eastAsia="黑体" w:cs="黑体"/>
          <w:b w:val="0"/>
          <w:bCs/>
          <w:color w:val="auto"/>
          <w:sz w:val="32"/>
          <w:szCs w:val="32"/>
        </w:rPr>
      </w:pPr>
    </w:p>
    <w:p>
      <w:pPr>
        <w:pStyle w:val="8"/>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测试内容和权重</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117"/>
        <w:gridCol w:w="972"/>
        <w:gridCol w:w="1147"/>
        <w:gridCol w:w="273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53" w:type="dxa"/>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测试标准</w:t>
            </w:r>
          </w:p>
        </w:tc>
        <w:tc>
          <w:tcPr>
            <w:tcW w:w="1117" w:type="dxa"/>
          </w:tcPr>
          <w:p>
            <w:pPr>
              <w:pStyle w:val="8"/>
              <w:jc w:val="center"/>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eastAsia="zh-CN"/>
              </w:rPr>
              <w:t>组别</w:t>
            </w:r>
          </w:p>
        </w:tc>
        <w:tc>
          <w:tcPr>
            <w:tcW w:w="972" w:type="dxa"/>
          </w:tcPr>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位置</w:t>
            </w:r>
          </w:p>
        </w:tc>
        <w:tc>
          <w:tcPr>
            <w:tcW w:w="1147" w:type="dxa"/>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0"/>
              </w:rPr>
              <w:t>项目</w:t>
            </w:r>
          </w:p>
        </w:tc>
        <w:tc>
          <w:tcPr>
            <w:tcW w:w="2731" w:type="dxa"/>
          </w:tcPr>
          <w:p>
            <w:pPr>
              <w:pStyle w:val="8"/>
              <w:ind w:firstLine="560" w:firstLineChars="200"/>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测 试 内 容</w:t>
            </w:r>
          </w:p>
        </w:tc>
        <w:tc>
          <w:tcPr>
            <w:tcW w:w="1197" w:type="dxa"/>
          </w:tcPr>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权重</w:t>
            </w:r>
            <w:r>
              <w:rPr>
                <w:rFonts w:hint="eastAsia" w:ascii="宋体" w:hAnsi="宋体" w:eastAsia="宋体" w:cs="宋体"/>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53" w:type="dxa"/>
            <w:vMerge w:val="restart"/>
            <w:vAlign w:val="center"/>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足球技能</w:t>
            </w:r>
          </w:p>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8"/>
              </w:rPr>
              <w:t>测试标准</w:t>
            </w:r>
          </w:p>
        </w:tc>
        <w:tc>
          <w:tcPr>
            <w:tcW w:w="1117" w:type="dxa"/>
            <w:vMerge w:val="restart"/>
            <w:vAlign w:val="center"/>
          </w:tcPr>
          <w:p>
            <w:pPr>
              <w:pStyle w:val="8"/>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高中组</w:t>
            </w:r>
          </w:p>
          <w:p>
            <w:pPr>
              <w:pStyle w:val="8"/>
              <w:jc w:val="center"/>
              <w:rPr>
                <w:rFonts w:hint="eastAsia" w:ascii="宋体" w:hAnsi="宋体" w:eastAsia="宋体" w:cs="宋体"/>
                <w:b w:val="0"/>
                <w:bCs/>
                <w:color w:val="auto"/>
                <w:sz w:val="28"/>
                <w:szCs w:val="28"/>
              </w:rPr>
            </w:pPr>
          </w:p>
        </w:tc>
        <w:tc>
          <w:tcPr>
            <w:tcW w:w="972" w:type="dxa"/>
            <w:vMerge w:val="restart"/>
          </w:tcPr>
          <w:p>
            <w:pPr>
              <w:pStyle w:val="8"/>
              <w:jc w:val="center"/>
              <w:rPr>
                <w:rFonts w:hint="eastAsia" w:ascii="宋体" w:hAnsi="宋体" w:eastAsia="宋体" w:cs="宋体"/>
                <w:b w:val="0"/>
                <w:bCs/>
                <w:color w:val="auto"/>
                <w:sz w:val="28"/>
                <w:szCs w:val="20"/>
                <w:lang w:val="en-US" w:eastAsia="zh-CN"/>
              </w:rPr>
            </w:pPr>
            <w:r>
              <w:rPr>
                <w:rFonts w:hint="eastAsia" w:ascii="宋体" w:hAnsi="宋体" w:eastAsia="宋体" w:cs="宋体"/>
                <w:b w:val="0"/>
                <w:bCs/>
                <w:color w:val="auto"/>
                <w:sz w:val="28"/>
                <w:szCs w:val="20"/>
                <w:lang w:val="en-US" w:eastAsia="zh-CN"/>
              </w:rPr>
              <w:t>非</w:t>
            </w:r>
          </w:p>
          <w:p>
            <w:pPr>
              <w:pStyle w:val="8"/>
              <w:jc w:val="center"/>
              <w:rPr>
                <w:rFonts w:hint="eastAsia" w:ascii="宋体" w:hAnsi="宋体" w:eastAsia="宋体" w:cs="宋体"/>
                <w:b w:val="0"/>
                <w:bCs/>
                <w:color w:val="auto"/>
                <w:sz w:val="28"/>
                <w:szCs w:val="20"/>
                <w:lang w:val="en-US" w:eastAsia="zh-CN"/>
              </w:rPr>
            </w:pPr>
            <w:r>
              <w:rPr>
                <w:rFonts w:hint="eastAsia" w:ascii="宋体" w:hAnsi="宋体" w:eastAsia="宋体" w:cs="宋体"/>
                <w:b w:val="0"/>
                <w:bCs/>
                <w:color w:val="auto"/>
                <w:sz w:val="28"/>
                <w:szCs w:val="20"/>
                <w:lang w:val="en-US" w:eastAsia="zh-CN"/>
              </w:rPr>
              <w:t>守</w:t>
            </w:r>
          </w:p>
          <w:p>
            <w:pPr>
              <w:pStyle w:val="8"/>
              <w:jc w:val="center"/>
              <w:rPr>
                <w:rFonts w:hint="eastAsia" w:ascii="宋体" w:hAnsi="宋体" w:eastAsia="宋体" w:cs="宋体"/>
                <w:b w:val="0"/>
                <w:bCs/>
                <w:color w:val="auto"/>
                <w:sz w:val="28"/>
                <w:szCs w:val="20"/>
                <w:lang w:val="en-US" w:eastAsia="zh-CN"/>
              </w:rPr>
            </w:pPr>
            <w:r>
              <w:rPr>
                <w:rFonts w:hint="eastAsia" w:ascii="宋体" w:hAnsi="宋体" w:eastAsia="宋体" w:cs="宋体"/>
                <w:b w:val="0"/>
                <w:bCs/>
                <w:color w:val="auto"/>
                <w:sz w:val="28"/>
                <w:szCs w:val="20"/>
                <w:lang w:val="en-US" w:eastAsia="zh-CN"/>
              </w:rPr>
              <w:t>门</w:t>
            </w:r>
          </w:p>
          <w:p>
            <w:pPr>
              <w:pStyle w:val="8"/>
              <w:jc w:val="center"/>
              <w:rPr>
                <w:rFonts w:hint="eastAsia" w:ascii="宋体" w:hAnsi="宋体" w:eastAsia="宋体" w:cs="宋体"/>
                <w:b w:val="0"/>
                <w:bCs/>
                <w:color w:val="auto"/>
                <w:sz w:val="28"/>
                <w:szCs w:val="20"/>
                <w:lang w:val="en-US" w:eastAsia="zh-CN"/>
              </w:rPr>
            </w:pPr>
            <w:r>
              <w:rPr>
                <w:rFonts w:hint="eastAsia" w:ascii="宋体" w:hAnsi="宋体" w:eastAsia="宋体" w:cs="宋体"/>
                <w:b w:val="0"/>
                <w:bCs/>
                <w:color w:val="auto"/>
                <w:sz w:val="28"/>
                <w:szCs w:val="20"/>
                <w:lang w:val="en-US" w:eastAsia="zh-CN"/>
              </w:rPr>
              <w:t>员</w:t>
            </w:r>
          </w:p>
        </w:tc>
        <w:tc>
          <w:tcPr>
            <w:tcW w:w="1147" w:type="dxa"/>
            <w:vMerge w:val="restart"/>
          </w:tcPr>
          <w:p>
            <w:pPr>
              <w:pStyle w:val="8"/>
              <w:jc w:val="center"/>
              <w:rPr>
                <w:rFonts w:hint="eastAsia" w:ascii="宋体" w:hAnsi="宋体" w:eastAsia="宋体" w:cs="宋体"/>
                <w:b w:val="0"/>
                <w:bCs/>
                <w:color w:val="auto"/>
                <w:sz w:val="28"/>
                <w:szCs w:val="20"/>
              </w:rPr>
            </w:pPr>
          </w:p>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技 术</w:t>
            </w:r>
          </w:p>
        </w:tc>
        <w:tc>
          <w:tcPr>
            <w:tcW w:w="2731" w:type="dxa"/>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绕杆运球变向</w:t>
            </w:r>
          </w:p>
        </w:tc>
        <w:tc>
          <w:tcPr>
            <w:tcW w:w="1197" w:type="dxa"/>
          </w:tcPr>
          <w:p>
            <w:pPr>
              <w:pStyle w:val="8"/>
              <w:ind w:firstLine="280" w:firstLineChars="100"/>
              <w:jc w:val="both"/>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53" w:type="dxa"/>
            <w:vMerge w:val="continue"/>
          </w:tcPr>
          <w:p>
            <w:pPr>
              <w:pStyle w:val="8"/>
              <w:jc w:val="center"/>
              <w:rPr>
                <w:rFonts w:hint="eastAsia" w:ascii="宋体" w:hAnsi="宋体" w:eastAsia="宋体" w:cs="宋体"/>
                <w:b w:val="0"/>
                <w:bCs/>
                <w:color w:val="auto"/>
                <w:sz w:val="28"/>
                <w:szCs w:val="20"/>
              </w:rPr>
            </w:pPr>
          </w:p>
        </w:tc>
        <w:tc>
          <w:tcPr>
            <w:tcW w:w="1117" w:type="dxa"/>
            <w:vMerge w:val="continue"/>
          </w:tcPr>
          <w:p>
            <w:pPr>
              <w:pStyle w:val="8"/>
              <w:jc w:val="center"/>
              <w:rPr>
                <w:rFonts w:hint="eastAsia" w:ascii="宋体" w:hAnsi="宋体" w:eastAsia="宋体" w:cs="宋体"/>
                <w:b w:val="0"/>
                <w:bCs/>
                <w:color w:val="auto"/>
                <w:sz w:val="28"/>
                <w:szCs w:val="20"/>
              </w:rPr>
            </w:pPr>
          </w:p>
        </w:tc>
        <w:tc>
          <w:tcPr>
            <w:tcW w:w="972" w:type="dxa"/>
            <w:vMerge w:val="continue"/>
          </w:tcPr>
          <w:p>
            <w:pPr>
              <w:pStyle w:val="8"/>
              <w:jc w:val="both"/>
              <w:rPr>
                <w:rFonts w:hint="eastAsia" w:ascii="宋体" w:hAnsi="宋体" w:eastAsia="宋体" w:cs="宋体"/>
                <w:b w:val="0"/>
                <w:bCs/>
                <w:color w:val="auto"/>
                <w:sz w:val="28"/>
                <w:szCs w:val="20"/>
              </w:rPr>
            </w:pPr>
          </w:p>
        </w:tc>
        <w:tc>
          <w:tcPr>
            <w:tcW w:w="1147" w:type="dxa"/>
            <w:vMerge w:val="continue"/>
          </w:tcPr>
          <w:p>
            <w:pPr>
              <w:pStyle w:val="8"/>
              <w:jc w:val="center"/>
              <w:rPr>
                <w:rFonts w:hint="eastAsia" w:ascii="宋体" w:hAnsi="宋体" w:eastAsia="宋体" w:cs="宋体"/>
                <w:b w:val="0"/>
                <w:bCs/>
                <w:color w:val="auto"/>
                <w:sz w:val="28"/>
                <w:szCs w:val="20"/>
              </w:rPr>
            </w:pPr>
          </w:p>
        </w:tc>
        <w:tc>
          <w:tcPr>
            <w:tcW w:w="2731" w:type="dxa"/>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射准</w:t>
            </w:r>
          </w:p>
        </w:tc>
        <w:tc>
          <w:tcPr>
            <w:tcW w:w="1197" w:type="dxa"/>
          </w:tcPr>
          <w:p>
            <w:pPr>
              <w:pStyle w:val="8"/>
              <w:ind w:firstLine="280" w:firstLineChars="100"/>
              <w:jc w:val="both"/>
              <w:rPr>
                <w:rFonts w:hint="default" w:ascii="宋体" w:hAnsi="宋体" w:eastAsia="宋体" w:cs="宋体"/>
                <w:b w:val="0"/>
                <w:bCs/>
                <w:color w:val="auto"/>
                <w:sz w:val="28"/>
                <w:szCs w:val="20"/>
                <w:lang w:val="en-US" w:eastAsia="zh-CN"/>
              </w:rPr>
            </w:pPr>
            <w:r>
              <w:rPr>
                <w:rFonts w:hint="eastAsia" w:ascii="宋体" w:hAnsi="宋体" w:eastAsia="宋体" w:cs="宋体"/>
                <w:b w:val="0"/>
                <w:bCs/>
                <w:color w:val="auto"/>
                <w:sz w:val="28"/>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53" w:type="dxa"/>
            <w:vMerge w:val="continue"/>
          </w:tcPr>
          <w:p>
            <w:pPr>
              <w:pStyle w:val="8"/>
              <w:jc w:val="center"/>
              <w:rPr>
                <w:rFonts w:hint="eastAsia" w:ascii="宋体" w:hAnsi="宋体" w:eastAsia="宋体" w:cs="宋体"/>
                <w:b w:val="0"/>
                <w:bCs/>
                <w:color w:val="auto"/>
                <w:sz w:val="28"/>
                <w:szCs w:val="20"/>
              </w:rPr>
            </w:pPr>
          </w:p>
        </w:tc>
        <w:tc>
          <w:tcPr>
            <w:tcW w:w="1117" w:type="dxa"/>
            <w:vMerge w:val="continue"/>
          </w:tcPr>
          <w:p>
            <w:pPr>
              <w:pStyle w:val="8"/>
              <w:jc w:val="center"/>
              <w:rPr>
                <w:rFonts w:hint="eastAsia" w:ascii="宋体" w:hAnsi="宋体" w:eastAsia="宋体" w:cs="宋体"/>
                <w:b w:val="0"/>
                <w:bCs/>
                <w:color w:val="auto"/>
                <w:sz w:val="28"/>
                <w:szCs w:val="20"/>
              </w:rPr>
            </w:pPr>
          </w:p>
        </w:tc>
        <w:tc>
          <w:tcPr>
            <w:tcW w:w="972" w:type="dxa"/>
            <w:vMerge w:val="continue"/>
          </w:tcPr>
          <w:p>
            <w:pPr>
              <w:pStyle w:val="8"/>
              <w:jc w:val="both"/>
              <w:rPr>
                <w:rFonts w:hint="eastAsia" w:ascii="宋体" w:hAnsi="宋体" w:eastAsia="宋体" w:cs="宋体"/>
                <w:b w:val="0"/>
                <w:bCs/>
                <w:color w:val="auto"/>
                <w:sz w:val="28"/>
                <w:szCs w:val="20"/>
              </w:rPr>
            </w:pPr>
          </w:p>
        </w:tc>
        <w:tc>
          <w:tcPr>
            <w:tcW w:w="1147" w:type="dxa"/>
            <w:vMerge w:val="continue"/>
          </w:tcPr>
          <w:p>
            <w:pPr>
              <w:pStyle w:val="8"/>
              <w:jc w:val="center"/>
              <w:rPr>
                <w:rFonts w:hint="eastAsia" w:ascii="宋体" w:hAnsi="宋体" w:eastAsia="宋体" w:cs="宋体"/>
                <w:b w:val="0"/>
                <w:bCs/>
                <w:color w:val="auto"/>
                <w:sz w:val="28"/>
                <w:szCs w:val="20"/>
              </w:rPr>
            </w:pPr>
          </w:p>
        </w:tc>
        <w:tc>
          <w:tcPr>
            <w:tcW w:w="2731" w:type="dxa"/>
          </w:tcPr>
          <w:p>
            <w:pPr>
              <w:pStyle w:val="8"/>
              <w:jc w:val="center"/>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多向绕杆跑</w:t>
            </w:r>
          </w:p>
        </w:tc>
        <w:tc>
          <w:tcPr>
            <w:tcW w:w="1197" w:type="dxa"/>
          </w:tcPr>
          <w:p>
            <w:pPr>
              <w:pStyle w:val="8"/>
              <w:ind w:firstLine="280" w:firstLineChars="100"/>
              <w:jc w:val="both"/>
              <w:rPr>
                <w:rFonts w:hint="eastAsia" w:ascii="宋体" w:hAnsi="宋体" w:eastAsia="宋体" w:cs="宋体"/>
                <w:b w:val="0"/>
                <w:bCs/>
                <w:color w:val="auto"/>
                <w:sz w:val="28"/>
                <w:szCs w:val="20"/>
                <w:lang w:val="en-US" w:eastAsia="zh-CN"/>
              </w:rPr>
            </w:pPr>
            <w:r>
              <w:rPr>
                <w:rFonts w:hint="eastAsia" w:ascii="宋体" w:hAnsi="宋体" w:eastAsia="宋体" w:cs="宋体"/>
                <w:b w:val="0"/>
                <w:bCs/>
                <w:color w:val="auto"/>
                <w:sz w:val="28"/>
                <w:szCs w:val="20"/>
              </w:rPr>
              <w:t>2</w:t>
            </w:r>
            <w:r>
              <w:rPr>
                <w:rFonts w:hint="eastAsia" w:ascii="宋体" w:hAnsi="宋体" w:eastAsia="宋体" w:cs="宋体"/>
                <w:b w:val="0"/>
                <w:bCs/>
                <w:color w:val="auto"/>
                <w:sz w:val="2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53" w:type="dxa"/>
            <w:vMerge w:val="continue"/>
          </w:tcPr>
          <w:p>
            <w:pPr>
              <w:pStyle w:val="8"/>
              <w:jc w:val="center"/>
              <w:rPr>
                <w:rFonts w:hint="eastAsia" w:ascii="宋体" w:hAnsi="宋体" w:eastAsia="宋体" w:cs="宋体"/>
                <w:b w:val="0"/>
                <w:bCs/>
                <w:color w:val="auto"/>
                <w:sz w:val="28"/>
                <w:szCs w:val="20"/>
              </w:rPr>
            </w:pPr>
          </w:p>
        </w:tc>
        <w:tc>
          <w:tcPr>
            <w:tcW w:w="1117" w:type="dxa"/>
            <w:vMerge w:val="continue"/>
          </w:tcPr>
          <w:p>
            <w:pPr>
              <w:pStyle w:val="8"/>
              <w:jc w:val="center"/>
              <w:rPr>
                <w:rFonts w:hint="eastAsia" w:ascii="宋体" w:hAnsi="宋体" w:eastAsia="宋体" w:cs="宋体"/>
                <w:b w:val="0"/>
                <w:bCs/>
                <w:color w:val="auto"/>
                <w:sz w:val="28"/>
                <w:szCs w:val="20"/>
              </w:rPr>
            </w:pPr>
          </w:p>
        </w:tc>
        <w:tc>
          <w:tcPr>
            <w:tcW w:w="972" w:type="dxa"/>
            <w:vMerge w:val="continue"/>
          </w:tcPr>
          <w:p>
            <w:pPr>
              <w:pStyle w:val="8"/>
              <w:jc w:val="both"/>
              <w:rPr>
                <w:rFonts w:hint="eastAsia" w:ascii="宋体" w:hAnsi="宋体" w:eastAsia="宋体" w:cs="宋体"/>
                <w:b w:val="0"/>
                <w:bCs/>
                <w:color w:val="auto"/>
                <w:sz w:val="28"/>
                <w:szCs w:val="20"/>
              </w:rPr>
            </w:pPr>
          </w:p>
        </w:tc>
        <w:tc>
          <w:tcPr>
            <w:tcW w:w="1147" w:type="dxa"/>
          </w:tcPr>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实 战</w:t>
            </w:r>
          </w:p>
        </w:tc>
        <w:tc>
          <w:tcPr>
            <w:tcW w:w="2731" w:type="dxa"/>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比赛</w:t>
            </w:r>
          </w:p>
        </w:tc>
        <w:tc>
          <w:tcPr>
            <w:tcW w:w="1197" w:type="dxa"/>
          </w:tcPr>
          <w:p>
            <w:pPr>
              <w:pStyle w:val="8"/>
              <w:ind w:firstLine="280" w:firstLineChars="100"/>
              <w:jc w:val="both"/>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53" w:type="dxa"/>
            <w:vMerge w:val="continue"/>
          </w:tcPr>
          <w:p>
            <w:pPr>
              <w:pStyle w:val="8"/>
              <w:jc w:val="center"/>
              <w:rPr>
                <w:rFonts w:hint="eastAsia" w:ascii="宋体" w:hAnsi="宋体" w:eastAsia="宋体" w:cs="宋体"/>
                <w:b w:val="0"/>
                <w:bCs/>
                <w:color w:val="auto"/>
                <w:sz w:val="28"/>
                <w:szCs w:val="20"/>
              </w:rPr>
            </w:pPr>
          </w:p>
        </w:tc>
        <w:tc>
          <w:tcPr>
            <w:tcW w:w="1117" w:type="dxa"/>
            <w:vMerge w:val="continue"/>
          </w:tcPr>
          <w:p>
            <w:pPr>
              <w:pStyle w:val="8"/>
              <w:jc w:val="center"/>
              <w:rPr>
                <w:rFonts w:hint="eastAsia" w:ascii="宋体" w:hAnsi="宋体" w:eastAsia="宋体" w:cs="宋体"/>
                <w:b w:val="0"/>
                <w:bCs/>
                <w:color w:val="auto"/>
                <w:sz w:val="28"/>
                <w:szCs w:val="20"/>
              </w:rPr>
            </w:pPr>
          </w:p>
        </w:tc>
        <w:tc>
          <w:tcPr>
            <w:tcW w:w="972" w:type="dxa"/>
            <w:vMerge w:val="restart"/>
          </w:tcPr>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守  门</w:t>
            </w:r>
          </w:p>
          <w:p>
            <w:pPr>
              <w:pStyle w:val="8"/>
              <w:ind w:left="210" w:leftChars="100"/>
              <w:jc w:val="both"/>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员</w:t>
            </w:r>
          </w:p>
        </w:tc>
        <w:tc>
          <w:tcPr>
            <w:tcW w:w="1147" w:type="dxa"/>
            <w:vMerge w:val="restart"/>
            <w:vAlign w:val="center"/>
          </w:tcPr>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技</w:t>
            </w:r>
            <w:r>
              <w:rPr>
                <w:rFonts w:hint="eastAsia" w:ascii="宋体" w:hAnsi="宋体" w:eastAsia="宋体" w:cs="宋体"/>
                <w:b w:val="0"/>
                <w:bCs/>
                <w:color w:val="auto"/>
                <w:sz w:val="28"/>
                <w:szCs w:val="20"/>
                <w:lang w:val="en-US" w:eastAsia="zh-CN"/>
              </w:rPr>
              <w:t xml:space="preserve"> </w:t>
            </w:r>
            <w:r>
              <w:rPr>
                <w:rFonts w:hint="eastAsia" w:ascii="宋体" w:hAnsi="宋体" w:eastAsia="宋体" w:cs="宋体"/>
                <w:b w:val="0"/>
                <w:bCs/>
                <w:color w:val="auto"/>
                <w:sz w:val="28"/>
                <w:szCs w:val="20"/>
              </w:rPr>
              <w:t>术</w:t>
            </w:r>
          </w:p>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与</w:t>
            </w:r>
          </w:p>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素 质</w:t>
            </w:r>
          </w:p>
        </w:tc>
        <w:tc>
          <w:tcPr>
            <w:tcW w:w="2731" w:type="dxa"/>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脚踢远</w:t>
            </w:r>
          </w:p>
        </w:tc>
        <w:tc>
          <w:tcPr>
            <w:tcW w:w="1197" w:type="dxa"/>
          </w:tcPr>
          <w:p>
            <w:pPr>
              <w:pStyle w:val="8"/>
              <w:ind w:firstLine="280" w:firstLineChars="100"/>
              <w:jc w:val="both"/>
              <w:rPr>
                <w:rFonts w:hint="default" w:ascii="宋体" w:hAnsi="宋体" w:eastAsia="宋体" w:cs="宋体"/>
                <w:b w:val="0"/>
                <w:bCs/>
                <w:color w:val="auto"/>
                <w:sz w:val="28"/>
                <w:szCs w:val="20"/>
                <w:lang w:val="en-US" w:eastAsia="zh-CN"/>
              </w:rPr>
            </w:pPr>
            <w:r>
              <w:rPr>
                <w:rFonts w:hint="eastAsia" w:ascii="宋体" w:hAnsi="宋体" w:eastAsia="宋体" w:cs="宋体"/>
                <w:b w:val="0"/>
                <w:bCs/>
                <w:color w:val="auto"/>
                <w:sz w:val="28"/>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53" w:type="dxa"/>
            <w:vMerge w:val="continue"/>
          </w:tcPr>
          <w:p>
            <w:pPr>
              <w:pStyle w:val="8"/>
              <w:jc w:val="center"/>
              <w:rPr>
                <w:rFonts w:hint="eastAsia" w:ascii="宋体" w:hAnsi="宋体" w:eastAsia="宋体" w:cs="宋体"/>
                <w:b w:val="0"/>
                <w:bCs/>
                <w:color w:val="auto"/>
                <w:sz w:val="28"/>
                <w:szCs w:val="20"/>
              </w:rPr>
            </w:pPr>
          </w:p>
        </w:tc>
        <w:tc>
          <w:tcPr>
            <w:tcW w:w="1117" w:type="dxa"/>
            <w:vMerge w:val="continue"/>
          </w:tcPr>
          <w:p>
            <w:pPr>
              <w:pStyle w:val="8"/>
              <w:jc w:val="center"/>
              <w:rPr>
                <w:rFonts w:hint="eastAsia" w:ascii="宋体" w:hAnsi="宋体" w:eastAsia="宋体" w:cs="宋体"/>
                <w:b w:val="0"/>
                <w:bCs/>
                <w:color w:val="auto"/>
                <w:sz w:val="28"/>
                <w:szCs w:val="20"/>
              </w:rPr>
            </w:pPr>
          </w:p>
        </w:tc>
        <w:tc>
          <w:tcPr>
            <w:tcW w:w="972" w:type="dxa"/>
            <w:vMerge w:val="continue"/>
          </w:tcPr>
          <w:p>
            <w:pPr>
              <w:pStyle w:val="8"/>
              <w:jc w:val="both"/>
              <w:rPr>
                <w:rFonts w:hint="eastAsia" w:ascii="宋体" w:hAnsi="宋体" w:eastAsia="宋体" w:cs="宋体"/>
                <w:b w:val="0"/>
                <w:bCs/>
                <w:color w:val="auto"/>
                <w:sz w:val="28"/>
                <w:szCs w:val="20"/>
              </w:rPr>
            </w:pPr>
          </w:p>
        </w:tc>
        <w:tc>
          <w:tcPr>
            <w:tcW w:w="1147" w:type="dxa"/>
            <w:vMerge w:val="continue"/>
          </w:tcPr>
          <w:p>
            <w:pPr>
              <w:pStyle w:val="8"/>
              <w:jc w:val="center"/>
              <w:rPr>
                <w:rFonts w:hint="eastAsia" w:ascii="宋体" w:hAnsi="宋体" w:eastAsia="宋体" w:cs="宋体"/>
                <w:b w:val="0"/>
                <w:bCs/>
                <w:color w:val="auto"/>
                <w:sz w:val="28"/>
                <w:szCs w:val="20"/>
              </w:rPr>
            </w:pPr>
          </w:p>
        </w:tc>
        <w:tc>
          <w:tcPr>
            <w:tcW w:w="2731" w:type="dxa"/>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手抛远</w:t>
            </w:r>
          </w:p>
        </w:tc>
        <w:tc>
          <w:tcPr>
            <w:tcW w:w="1197" w:type="dxa"/>
          </w:tcPr>
          <w:p>
            <w:pPr>
              <w:pStyle w:val="8"/>
              <w:ind w:firstLine="280" w:firstLineChars="100"/>
              <w:jc w:val="both"/>
              <w:rPr>
                <w:rFonts w:hint="default" w:ascii="宋体" w:hAnsi="宋体" w:eastAsia="宋体" w:cs="宋体"/>
                <w:b w:val="0"/>
                <w:bCs/>
                <w:color w:val="auto"/>
                <w:sz w:val="28"/>
                <w:szCs w:val="20"/>
                <w:lang w:val="en-US" w:eastAsia="zh-CN"/>
              </w:rPr>
            </w:pPr>
            <w:r>
              <w:rPr>
                <w:rFonts w:hint="eastAsia" w:ascii="宋体" w:hAnsi="宋体" w:eastAsia="宋体" w:cs="宋体"/>
                <w:b w:val="0"/>
                <w:bCs/>
                <w:color w:val="auto"/>
                <w:sz w:val="28"/>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53" w:type="dxa"/>
            <w:vMerge w:val="continue"/>
          </w:tcPr>
          <w:p>
            <w:pPr>
              <w:pStyle w:val="8"/>
              <w:jc w:val="center"/>
              <w:rPr>
                <w:rFonts w:hint="eastAsia" w:ascii="宋体" w:hAnsi="宋体" w:eastAsia="宋体" w:cs="宋体"/>
                <w:b w:val="0"/>
                <w:bCs/>
                <w:color w:val="auto"/>
                <w:sz w:val="28"/>
                <w:szCs w:val="20"/>
              </w:rPr>
            </w:pPr>
          </w:p>
        </w:tc>
        <w:tc>
          <w:tcPr>
            <w:tcW w:w="1117" w:type="dxa"/>
            <w:vMerge w:val="continue"/>
          </w:tcPr>
          <w:p>
            <w:pPr>
              <w:pStyle w:val="8"/>
              <w:jc w:val="center"/>
              <w:rPr>
                <w:rFonts w:hint="eastAsia" w:ascii="宋体" w:hAnsi="宋体" w:eastAsia="宋体" w:cs="宋体"/>
                <w:b w:val="0"/>
                <w:bCs/>
                <w:color w:val="auto"/>
                <w:sz w:val="28"/>
                <w:szCs w:val="20"/>
              </w:rPr>
            </w:pPr>
          </w:p>
        </w:tc>
        <w:tc>
          <w:tcPr>
            <w:tcW w:w="972" w:type="dxa"/>
            <w:vMerge w:val="continue"/>
          </w:tcPr>
          <w:p>
            <w:pPr>
              <w:pStyle w:val="8"/>
              <w:jc w:val="both"/>
              <w:rPr>
                <w:rFonts w:hint="eastAsia" w:ascii="宋体" w:hAnsi="宋体" w:eastAsia="宋体" w:cs="宋体"/>
                <w:b w:val="0"/>
                <w:bCs/>
                <w:color w:val="auto"/>
                <w:sz w:val="28"/>
                <w:szCs w:val="20"/>
              </w:rPr>
            </w:pPr>
          </w:p>
        </w:tc>
        <w:tc>
          <w:tcPr>
            <w:tcW w:w="1147" w:type="dxa"/>
            <w:vMerge w:val="continue"/>
          </w:tcPr>
          <w:p>
            <w:pPr>
              <w:pStyle w:val="8"/>
              <w:jc w:val="center"/>
              <w:rPr>
                <w:rFonts w:hint="eastAsia" w:ascii="宋体" w:hAnsi="宋体" w:eastAsia="宋体" w:cs="宋体"/>
                <w:b w:val="0"/>
                <w:bCs/>
                <w:color w:val="auto"/>
                <w:sz w:val="28"/>
                <w:szCs w:val="20"/>
              </w:rPr>
            </w:pPr>
          </w:p>
        </w:tc>
        <w:tc>
          <w:tcPr>
            <w:tcW w:w="2731" w:type="dxa"/>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球门间移动</w:t>
            </w:r>
          </w:p>
        </w:tc>
        <w:tc>
          <w:tcPr>
            <w:tcW w:w="1197" w:type="dxa"/>
          </w:tcPr>
          <w:p>
            <w:pPr>
              <w:pStyle w:val="8"/>
              <w:ind w:firstLine="280" w:firstLineChars="100"/>
              <w:jc w:val="both"/>
              <w:rPr>
                <w:rFonts w:hint="default" w:ascii="宋体" w:hAnsi="宋体" w:eastAsia="宋体" w:cs="宋体"/>
                <w:b w:val="0"/>
                <w:bCs/>
                <w:color w:val="auto"/>
                <w:sz w:val="28"/>
                <w:szCs w:val="20"/>
                <w:lang w:val="en-US" w:eastAsia="zh-CN"/>
              </w:rPr>
            </w:pPr>
            <w:r>
              <w:rPr>
                <w:rFonts w:hint="eastAsia" w:ascii="宋体" w:hAnsi="宋体" w:eastAsia="宋体" w:cs="宋体"/>
                <w:b w:val="0"/>
                <w:bCs/>
                <w:color w:val="auto"/>
                <w:sz w:val="28"/>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653" w:type="dxa"/>
            <w:vMerge w:val="continue"/>
          </w:tcPr>
          <w:p>
            <w:pPr>
              <w:pStyle w:val="8"/>
              <w:jc w:val="center"/>
              <w:rPr>
                <w:rFonts w:hint="eastAsia" w:ascii="宋体" w:hAnsi="宋体" w:eastAsia="宋体" w:cs="宋体"/>
                <w:b w:val="0"/>
                <w:bCs/>
                <w:color w:val="auto"/>
                <w:sz w:val="28"/>
                <w:szCs w:val="20"/>
              </w:rPr>
            </w:pPr>
          </w:p>
        </w:tc>
        <w:tc>
          <w:tcPr>
            <w:tcW w:w="1117" w:type="dxa"/>
            <w:vMerge w:val="continue"/>
          </w:tcPr>
          <w:p>
            <w:pPr>
              <w:pStyle w:val="8"/>
              <w:jc w:val="center"/>
              <w:rPr>
                <w:rFonts w:hint="eastAsia" w:ascii="宋体" w:hAnsi="宋体" w:eastAsia="宋体" w:cs="宋体"/>
                <w:b w:val="0"/>
                <w:bCs/>
                <w:color w:val="auto"/>
                <w:sz w:val="28"/>
                <w:szCs w:val="20"/>
              </w:rPr>
            </w:pPr>
          </w:p>
        </w:tc>
        <w:tc>
          <w:tcPr>
            <w:tcW w:w="972" w:type="dxa"/>
            <w:vMerge w:val="continue"/>
          </w:tcPr>
          <w:p>
            <w:pPr>
              <w:pStyle w:val="8"/>
              <w:jc w:val="both"/>
              <w:rPr>
                <w:rFonts w:hint="eastAsia" w:ascii="宋体" w:hAnsi="宋体" w:eastAsia="宋体" w:cs="宋体"/>
                <w:b w:val="0"/>
                <w:bCs/>
                <w:color w:val="auto"/>
                <w:sz w:val="28"/>
                <w:szCs w:val="20"/>
              </w:rPr>
            </w:pPr>
          </w:p>
        </w:tc>
        <w:tc>
          <w:tcPr>
            <w:tcW w:w="1147" w:type="dxa"/>
          </w:tcPr>
          <w:p>
            <w:pPr>
              <w:pStyle w:val="8"/>
              <w:jc w:val="center"/>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实 战</w:t>
            </w:r>
          </w:p>
        </w:tc>
        <w:tc>
          <w:tcPr>
            <w:tcW w:w="2731" w:type="dxa"/>
          </w:tcPr>
          <w:p>
            <w:pPr>
              <w:pStyle w:val="8"/>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比赛</w:t>
            </w:r>
          </w:p>
        </w:tc>
        <w:tc>
          <w:tcPr>
            <w:tcW w:w="1197" w:type="dxa"/>
          </w:tcPr>
          <w:p>
            <w:pPr>
              <w:pStyle w:val="8"/>
              <w:ind w:firstLine="280" w:firstLineChars="100"/>
              <w:jc w:val="both"/>
              <w:rPr>
                <w:rFonts w:hint="eastAsia" w:ascii="宋体" w:hAnsi="宋体" w:eastAsia="宋体" w:cs="宋体"/>
                <w:b w:val="0"/>
                <w:bCs/>
                <w:color w:val="auto"/>
                <w:sz w:val="28"/>
                <w:szCs w:val="20"/>
              </w:rPr>
            </w:pPr>
            <w:r>
              <w:rPr>
                <w:rFonts w:hint="eastAsia" w:ascii="宋体" w:hAnsi="宋体" w:eastAsia="宋体" w:cs="宋体"/>
                <w:b w:val="0"/>
                <w:bCs/>
                <w:color w:val="auto"/>
                <w:sz w:val="28"/>
                <w:szCs w:val="20"/>
              </w:rPr>
              <w:t>40</w:t>
            </w:r>
          </w:p>
        </w:tc>
      </w:tr>
    </w:tbl>
    <w:p>
      <w:pPr>
        <w:pStyle w:val="8"/>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宋体" w:hAnsi="宋体" w:eastAsia="宋体" w:cs="宋体"/>
          <w:b/>
          <w:color w:val="auto"/>
          <w:sz w:val="28"/>
          <w:szCs w:val="20"/>
        </w:rPr>
      </w:pPr>
    </w:p>
    <w:p>
      <w:pPr>
        <w:pStyle w:val="8"/>
        <w:jc w:val="center"/>
        <w:rPr>
          <w:rFonts w:hint="eastAsia" w:ascii="宋体" w:hAnsi="宋体" w:eastAsia="宋体" w:cs="宋体"/>
          <w:b/>
          <w:color w:val="auto"/>
          <w:sz w:val="40"/>
          <w:szCs w:val="24"/>
        </w:rPr>
      </w:pPr>
      <w:bookmarkStart w:id="0" w:name="_Toc444458517"/>
    </w:p>
    <w:p>
      <w:pPr>
        <w:pStyle w:val="8"/>
        <w:jc w:val="center"/>
        <w:rPr>
          <w:rFonts w:hint="eastAsia" w:ascii="宋体" w:hAnsi="宋体" w:eastAsia="宋体" w:cs="宋体"/>
          <w:b/>
          <w:color w:val="auto"/>
          <w:sz w:val="40"/>
          <w:szCs w:val="24"/>
        </w:rPr>
      </w:pPr>
    </w:p>
    <w:p>
      <w:pPr>
        <w:pStyle w:val="8"/>
        <w:jc w:val="center"/>
        <w:rPr>
          <w:rFonts w:hint="eastAsia" w:ascii="宋体" w:hAnsi="宋体" w:eastAsia="宋体" w:cs="宋体"/>
          <w:b/>
          <w:color w:val="auto"/>
          <w:sz w:val="40"/>
          <w:szCs w:val="24"/>
        </w:rPr>
      </w:pPr>
    </w:p>
    <w:p>
      <w:pPr>
        <w:pStyle w:val="8"/>
        <w:jc w:val="center"/>
        <w:rPr>
          <w:rFonts w:hint="eastAsia" w:ascii="宋体" w:hAnsi="宋体" w:eastAsia="宋体" w:cs="宋体"/>
          <w:b/>
          <w:color w:val="auto"/>
          <w:sz w:val="40"/>
          <w:szCs w:val="24"/>
        </w:rPr>
      </w:pPr>
    </w:p>
    <w:p>
      <w:pPr>
        <w:pStyle w:val="8"/>
        <w:jc w:val="center"/>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b/>
          <w:color w:val="auto"/>
          <w:sz w:val="44"/>
          <w:szCs w:val="44"/>
        </w:rPr>
        <w:t>队员测试方法</w:t>
      </w:r>
      <w:bookmarkEnd w:id="0"/>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一、绕杆运球变向</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测试场地:</w:t>
      </w:r>
      <w:r>
        <w:rPr>
          <w:rFonts w:hint="eastAsia" w:ascii="仿宋_GB2312" w:hAnsi="仿宋_GB2312" w:eastAsia="仿宋_GB2312" w:cs="仿宋_GB2312"/>
          <w:color w:val="auto"/>
          <w:sz w:val="30"/>
          <w:szCs w:val="30"/>
        </w:rPr>
        <w:t>20m X15m（图1）</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测试方法:</w:t>
      </w:r>
      <w:r>
        <w:rPr>
          <w:rFonts w:hint="eastAsia" w:ascii="仿宋_GB2312" w:hAnsi="仿宋_GB2312" w:eastAsia="仿宋_GB2312" w:cs="仿宋_GB2312"/>
          <w:color w:val="auto"/>
          <w:sz w:val="30"/>
          <w:szCs w:val="30"/>
        </w:rPr>
        <w:t>运动员准备好后举手示意测试员，队员运球启动后测试员开始计时，在到达第5个标志杆时，测试员向运动员指示向左或向右带球，运动员须运球过完其余的标志杆，到指定区域内变换方向，运球到达测试员所指示的停球点区域，将球停在停球点区域内，计时结束。</w:t>
      </w:r>
    </w:p>
    <w:p>
      <w:pPr>
        <w:ind w:firstLine="1120" w:firstLineChars="400"/>
        <w:rPr>
          <w:rFonts w:hint="eastAsia" w:ascii="宋体" w:hAnsi="宋体" w:eastAsia="宋体" w:cs="宋体"/>
          <w:color w:val="auto"/>
          <w:sz w:val="28"/>
          <w:szCs w:val="32"/>
          <w:lang w:eastAsia="zh-CN"/>
        </w:rPr>
      </w:pPr>
      <w:r>
        <w:rPr>
          <w:rFonts w:hint="eastAsia" w:ascii="宋体" w:hAnsi="宋体" w:eastAsia="宋体" w:cs="宋体"/>
          <w:color w:val="auto"/>
          <w:sz w:val="28"/>
          <w:szCs w:val="32"/>
          <w:lang w:eastAsia="zh-CN"/>
        </w:rPr>
        <w:drawing>
          <wp:inline distT="0" distB="0" distL="114300" distR="114300">
            <wp:extent cx="3811270" cy="1824355"/>
            <wp:effectExtent l="0" t="0" r="17780" b="4445"/>
            <wp:docPr id="9" name="图片 9" descr="75818860601332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58188606013322322"/>
                    <pic:cNvPicPr>
                      <a:picLocks noChangeAspect="1"/>
                    </pic:cNvPicPr>
                  </pic:nvPicPr>
                  <pic:blipFill>
                    <a:blip r:embed="rId5"/>
                    <a:stretch>
                      <a:fillRect/>
                    </a:stretch>
                  </pic:blipFill>
                  <pic:spPr>
                    <a:xfrm>
                      <a:off x="0" y="0"/>
                      <a:ext cx="3811270" cy="1824355"/>
                    </a:xfrm>
                    <a:prstGeom prst="rect">
                      <a:avLst/>
                    </a:prstGeom>
                  </pic:spPr>
                </pic:pic>
              </a:graphicData>
            </a:graphic>
          </wp:inline>
        </w:drawing>
      </w:r>
    </w:p>
    <w:p>
      <w:pPr>
        <w:ind w:firstLine="3640" w:firstLineChars="1300"/>
        <w:jc w:val="both"/>
        <w:rPr>
          <w:rFonts w:hint="eastAsia" w:ascii="宋体" w:hAnsi="宋体" w:eastAsia="宋体" w:cs="宋体"/>
          <w:color w:val="auto"/>
          <w:sz w:val="28"/>
          <w:szCs w:val="32"/>
        </w:rPr>
      </w:pPr>
      <w:r>
        <w:rPr>
          <w:rFonts w:hint="eastAsia" w:ascii="宋体" w:hAnsi="宋体" w:eastAsia="宋体" w:cs="宋体"/>
          <w:color w:val="auto"/>
          <w:sz w:val="28"/>
          <w:szCs w:val="32"/>
        </w:rPr>
        <w:t>（图1）</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评分方法:</w:t>
      </w:r>
      <w:r>
        <w:rPr>
          <w:rFonts w:hint="eastAsia" w:ascii="仿宋_GB2312" w:hAnsi="仿宋_GB2312" w:eastAsia="仿宋_GB2312" w:cs="仿宋_GB2312"/>
          <w:color w:val="auto"/>
          <w:sz w:val="30"/>
          <w:szCs w:val="30"/>
        </w:rPr>
        <w:t>测试员计时，对照测试标准给予相应成绩，每人最多可测试两次，记录最佳成绩。运球空杆或未按指示方向运球或未进入指定区域为失败，不计成绩。</w:t>
      </w:r>
    </w:p>
    <w:p>
      <w:pPr>
        <w:pStyle w:val="8"/>
        <w:jc w:val="center"/>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绕杆运球变向评分表</w:t>
      </w:r>
    </w:p>
    <w:tbl>
      <w:tblPr>
        <w:tblStyle w:val="6"/>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21"/>
        <w:gridCol w:w="1767"/>
        <w:gridCol w:w="851"/>
        <w:gridCol w:w="1764"/>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分值</w:t>
            </w:r>
          </w:p>
        </w:tc>
        <w:tc>
          <w:tcPr>
            <w:tcW w:w="3388" w:type="dxa"/>
            <w:gridSpan w:val="2"/>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成绩（秒）</w:t>
            </w:r>
          </w:p>
        </w:tc>
        <w:tc>
          <w:tcPr>
            <w:tcW w:w="851" w:type="dxa"/>
            <w:vMerge w:val="restart"/>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分值</w:t>
            </w:r>
          </w:p>
        </w:tc>
        <w:tc>
          <w:tcPr>
            <w:tcW w:w="3529" w:type="dxa"/>
            <w:gridSpan w:val="2"/>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tcPr>
          <w:p>
            <w:pPr>
              <w:pStyle w:val="8"/>
              <w:jc w:val="center"/>
              <w:rPr>
                <w:rFonts w:hint="eastAsia" w:ascii="宋体" w:hAnsi="宋体" w:eastAsia="宋体" w:cs="宋体"/>
                <w:b w:val="0"/>
                <w:bCs/>
                <w:color w:val="auto"/>
                <w:sz w:val="22"/>
                <w:szCs w:val="22"/>
                <w:vertAlign w:val="baseline"/>
                <w:lang w:val="en-US" w:eastAsia="zh-CN"/>
              </w:rPr>
            </w:pP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男</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女</w:t>
            </w:r>
          </w:p>
        </w:tc>
        <w:tc>
          <w:tcPr>
            <w:tcW w:w="851" w:type="dxa"/>
            <w:vMerge w:val="continue"/>
          </w:tcPr>
          <w:p>
            <w:pPr>
              <w:pStyle w:val="8"/>
              <w:jc w:val="center"/>
              <w:rPr>
                <w:rFonts w:hint="eastAsia" w:ascii="宋体" w:hAnsi="宋体" w:eastAsia="宋体" w:cs="宋体"/>
                <w:b w:val="0"/>
                <w:bCs/>
                <w:color w:val="auto"/>
                <w:sz w:val="22"/>
                <w:szCs w:val="22"/>
                <w:vertAlign w:val="baseline"/>
                <w:lang w:val="en-US" w:eastAsia="zh-CN"/>
              </w:rPr>
            </w:pP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男</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20</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8.20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9.30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10.01-10.20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11.11-11.30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19</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8.21-8.40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9.31-9.50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10.21-10.40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11.31-11.50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18</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8.41-8.60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9.51-9.70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8</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10.41-10.60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11.51-11.70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17</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8.61-8.80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9.71-9.90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7</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10.61-10.80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11.71-11.90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16</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8.81-9.00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9.91-10.10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6</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10.81-11.00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11.91-12.10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15</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9.01-9.20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10.11-10.30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5</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11.01-11.20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12.11-12.30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14</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9.21-9.40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10.31-10.50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4</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11.21-11.40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12.31-12.50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13</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9.41-9.60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10.51-10.70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3</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11.41-11.60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12.51-12.70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12</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9.61-9.80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10.71-10.90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2</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11.61-11.80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12.71-12.90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w:t>
            </w:r>
          </w:p>
        </w:tc>
        <w:tc>
          <w:tcPr>
            <w:tcW w:w="162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9.81-10.00</w:t>
            </w:r>
          </w:p>
        </w:tc>
        <w:tc>
          <w:tcPr>
            <w:tcW w:w="1767"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10.91-11.10</w:t>
            </w:r>
          </w:p>
        </w:tc>
        <w:tc>
          <w:tcPr>
            <w:tcW w:w="851"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w:t>
            </w:r>
          </w:p>
        </w:tc>
        <w:tc>
          <w:tcPr>
            <w:tcW w:w="1764"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11.81-12.00</w:t>
            </w:r>
          </w:p>
        </w:tc>
        <w:tc>
          <w:tcPr>
            <w:tcW w:w="1765" w:type="dxa"/>
          </w:tcPr>
          <w:p>
            <w:pPr>
              <w:pStyle w:val="8"/>
              <w:jc w:val="center"/>
              <w:rPr>
                <w:rFonts w:hint="eastAsia" w:ascii="宋体" w:hAnsi="宋体" w:eastAsia="宋体" w:cs="宋体"/>
                <w:b w:val="0"/>
                <w:bCs/>
                <w:color w:val="auto"/>
                <w:sz w:val="22"/>
                <w:szCs w:val="22"/>
                <w:vertAlign w:val="baseline"/>
                <w:lang w:val="en-US" w:eastAsia="zh-CN"/>
              </w:rPr>
            </w:pPr>
            <w:r>
              <w:rPr>
                <w:rFonts w:hint="eastAsia" w:ascii="宋体" w:hAnsi="宋体" w:eastAsia="宋体" w:cs="宋体"/>
                <w:b w:val="0"/>
                <w:bCs/>
                <w:color w:val="auto"/>
                <w:sz w:val="22"/>
                <w:szCs w:val="22"/>
                <w:vertAlign w:val="baseline"/>
                <w:lang w:val="en-US" w:eastAsia="zh-CN"/>
              </w:rPr>
              <w:t>12.91-13.10</w:t>
            </w:r>
          </w:p>
        </w:tc>
      </w:tr>
    </w:tbl>
    <w:p>
      <w:pPr>
        <w:keepNext w:val="0"/>
        <w:keepLines w:val="0"/>
        <w:pageBreakBefore w:val="0"/>
        <w:widowControl/>
        <w:kinsoku/>
        <w:wordWrap/>
        <w:overflowPunct/>
        <w:topLinePunct w:val="0"/>
        <w:autoSpaceDE/>
        <w:autoSpaceDN/>
        <w:bidi w:val="0"/>
        <w:adjustRightInd/>
        <w:snapToGrid w:val="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二、射准</w:t>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测试场地:</w:t>
      </w:r>
      <w:r>
        <w:rPr>
          <w:rFonts w:hint="eastAsia" w:ascii="仿宋_GB2312" w:hAnsi="仿宋_GB2312" w:eastAsia="仿宋_GB2312" w:cs="仿宋_GB2312"/>
          <w:color w:val="auto"/>
          <w:sz w:val="30"/>
          <w:szCs w:val="30"/>
        </w:rPr>
        <w:t>标准11人制（图2）</w:t>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测试方法:</w:t>
      </w:r>
      <w:r>
        <w:rPr>
          <w:rFonts w:hint="eastAsia" w:ascii="仿宋_GB2312" w:hAnsi="仿宋_GB2312" w:eastAsia="仿宋_GB2312" w:cs="仿宋_GB2312"/>
          <w:color w:val="auto"/>
          <w:sz w:val="30"/>
          <w:szCs w:val="30"/>
        </w:rPr>
        <w:t>运动员在距离球门线14米处在90秒内进行6次射门。用脚背部位脚法射出的球必须凌空</w:t>
      </w:r>
      <w:r>
        <w:rPr>
          <w:rFonts w:hint="eastAsia" w:ascii="仿宋_GB2312" w:hAnsi="仿宋_GB2312" w:eastAsia="仿宋_GB2312" w:cs="仿宋_GB2312"/>
          <w:color w:val="auto"/>
          <w:sz w:val="30"/>
          <w:szCs w:val="30"/>
          <w:lang w:val="en-US" w:eastAsia="zh-CN"/>
        </w:rPr>
        <w:t>射</w:t>
      </w:r>
      <w:r>
        <w:rPr>
          <w:rFonts w:hint="eastAsia" w:ascii="仿宋_GB2312" w:hAnsi="仿宋_GB2312" w:eastAsia="仿宋_GB2312" w:cs="仿宋_GB2312"/>
          <w:color w:val="auto"/>
          <w:sz w:val="30"/>
          <w:szCs w:val="30"/>
        </w:rPr>
        <w:t>入目标网的得分区域为有效分，否则为失败不得分。超过规定时间的射门得分无效。</w:t>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评分方法:</w:t>
      </w:r>
      <w:r>
        <w:rPr>
          <w:rFonts w:hint="eastAsia" w:ascii="仿宋_GB2312" w:hAnsi="仿宋_GB2312" w:eastAsia="仿宋_GB2312" w:cs="仿宋_GB2312"/>
          <w:color w:val="auto"/>
          <w:sz w:val="30"/>
          <w:szCs w:val="30"/>
        </w:rPr>
        <w:t>测试员按球射中各区域的分值记录得分，最后</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个分值累加，对照测试标准给予相应成绩，每人</w:t>
      </w:r>
      <w:r>
        <w:rPr>
          <w:rFonts w:hint="eastAsia" w:ascii="仿宋_GB2312" w:hAnsi="仿宋_GB2312" w:eastAsia="仿宋_GB2312" w:cs="仿宋_GB2312"/>
          <w:color w:val="auto"/>
          <w:sz w:val="30"/>
          <w:szCs w:val="30"/>
          <w:lang w:eastAsia="zh-CN"/>
        </w:rPr>
        <w:t>测试一次</w:t>
      </w:r>
      <w:r>
        <w:rPr>
          <w:rFonts w:hint="eastAsia" w:ascii="仿宋_GB2312" w:hAnsi="仿宋_GB2312" w:eastAsia="仿宋_GB2312" w:cs="仿宋_GB2312"/>
          <w:color w:val="auto"/>
          <w:sz w:val="30"/>
          <w:szCs w:val="30"/>
        </w:rPr>
        <w:t>。球击中门框弹进得分区为有效。射中球门</w:t>
      </w:r>
      <w:r>
        <w:rPr>
          <w:rFonts w:hint="eastAsia" w:ascii="仿宋_GB2312" w:hAnsi="仿宋_GB2312" w:eastAsia="仿宋_GB2312" w:cs="仿宋_GB2312"/>
          <w:color w:val="auto"/>
          <w:sz w:val="30"/>
          <w:szCs w:val="30"/>
          <w:lang w:val="en-US" w:eastAsia="zh-CN"/>
        </w:rPr>
        <w:t>左上</w:t>
      </w:r>
      <w:r>
        <w:rPr>
          <w:rFonts w:hint="eastAsia" w:ascii="仿宋_GB2312" w:hAnsi="仿宋_GB2312" w:eastAsia="仿宋_GB2312" w:cs="仿宋_GB2312"/>
          <w:color w:val="auto"/>
          <w:sz w:val="30"/>
          <w:szCs w:val="30"/>
        </w:rPr>
        <w:t>角</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号</w:t>
      </w:r>
      <w:r>
        <w:rPr>
          <w:rFonts w:hint="eastAsia" w:ascii="仿宋_GB2312" w:hAnsi="仿宋_GB2312" w:eastAsia="仿宋_GB2312" w:cs="仿宋_GB2312"/>
          <w:color w:val="auto"/>
          <w:sz w:val="30"/>
          <w:szCs w:val="30"/>
        </w:rPr>
        <w:t>区域得</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分；射中球门</w:t>
      </w:r>
      <w:r>
        <w:rPr>
          <w:rFonts w:hint="eastAsia" w:ascii="仿宋_GB2312" w:hAnsi="仿宋_GB2312" w:eastAsia="仿宋_GB2312" w:cs="仿宋_GB2312"/>
          <w:color w:val="auto"/>
          <w:sz w:val="30"/>
          <w:szCs w:val="30"/>
          <w:lang w:val="en-US" w:eastAsia="zh-CN"/>
        </w:rPr>
        <w:t>右</w:t>
      </w:r>
      <w:r>
        <w:rPr>
          <w:rFonts w:hint="eastAsia" w:ascii="仿宋_GB2312" w:hAnsi="仿宋_GB2312" w:eastAsia="仿宋_GB2312" w:cs="仿宋_GB2312"/>
          <w:color w:val="auto"/>
          <w:sz w:val="30"/>
          <w:szCs w:val="30"/>
        </w:rPr>
        <w:t>上角</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号</w:t>
      </w:r>
      <w:r>
        <w:rPr>
          <w:rFonts w:hint="eastAsia" w:ascii="仿宋_GB2312" w:hAnsi="仿宋_GB2312" w:eastAsia="仿宋_GB2312" w:cs="仿宋_GB2312"/>
          <w:color w:val="auto"/>
          <w:sz w:val="30"/>
          <w:szCs w:val="30"/>
        </w:rPr>
        <w:t>区域得</w:t>
      </w:r>
      <w:r>
        <w:rPr>
          <w:rFonts w:hint="eastAsia" w:ascii="仿宋_GB2312" w:hAnsi="仿宋_GB2312" w:eastAsia="仿宋_GB2312" w:cs="仿宋_GB2312"/>
          <w:color w:val="auto"/>
          <w:sz w:val="30"/>
          <w:szCs w:val="30"/>
          <w:lang w:val="en-US" w:eastAsia="zh-CN"/>
        </w:rPr>
        <w:t>3.5</w:t>
      </w:r>
      <w:r>
        <w:rPr>
          <w:rFonts w:hint="eastAsia" w:ascii="仿宋_GB2312" w:hAnsi="仿宋_GB2312" w:eastAsia="仿宋_GB2312" w:cs="仿宋_GB2312"/>
          <w:color w:val="auto"/>
          <w:sz w:val="30"/>
          <w:szCs w:val="30"/>
        </w:rPr>
        <w:t>分；射中球门</w:t>
      </w:r>
      <w:r>
        <w:rPr>
          <w:rFonts w:hint="eastAsia" w:ascii="仿宋_GB2312" w:hAnsi="仿宋_GB2312" w:eastAsia="仿宋_GB2312" w:cs="仿宋_GB2312"/>
          <w:color w:val="auto"/>
          <w:sz w:val="30"/>
          <w:szCs w:val="30"/>
          <w:lang w:val="en-US" w:eastAsia="zh-CN"/>
        </w:rPr>
        <w:t>右</w:t>
      </w:r>
      <w:r>
        <w:rPr>
          <w:rFonts w:hint="eastAsia" w:ascii="仿宋_GB2312" w:hAnsi="仿宋_GB2312" w:eastAsia="仿宋_GB2312" w:cs="仿宋_GB2312"/>
          <w:color w:val="auto"/>
          <w:sz w:val="30"/>
          <w:szCs w:val="30"/>
        </w:rPr>
        <w:t>下角</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号</w:t>
      </w:r>
      <w:r>
        <w:rPr>
          <w:rFonts w:hint="eastAsia" w:ascii="仿宋_GB2312" w:hAnsi="仿宋_GB2312" w:eastAsia="仿宋_GB2312" w:cs="仿宋_GB2312"/>
          <w:color w:val="auto"/>
          <w:sz w:val="30"/>
          <w:szCs w:val="30"/>
        </w:rPr>
        <w:t>区域得</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color w:val="auto"/>
          <w:sz w:val="30"/>
          <w:szCs w:val="30"/>
        </w:rPr>
        <w:t>分；射中球门</w:t>
      </w:r>
      <w:r>
        <w:rPr>
          <w:rFonts w:hint="eastAsia" w:ascii="仿宋_GB2312" w:hAnsi="仿宋_GB2312" w:eastAsia="仿宋_GB2312" w:cs="仿宋_GB2312"/>
          <w:color w:val="auto"/>
          <w:sz w:val="30"/>
          <w:szCs w:val="30"/>
          <w:lang w:val="en-US" w:eastAsia="zh-CN"/>
        </w:rPr>
        <w:t>左下（4）号</w:t>
      </w:r>
      <w:r>
        <w:rPr>
          <w:rFonts w:hint="eastAsia" w:ascii="仿宋_GB2312" w:hAnsi="仿宋_GB2312" w:eastAsia="仿宋_GB2312" w:cs="仿宋_GB2312"/>
          <w:color w:val="auto"/>
          <w:sz w:val="30"/>
          <w:szCs w:val="30"/>
        </w:rPr>
        <w:t>角区域得</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分；射中球门内其他区域得</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分。</w:t>
      </w:r>
    </w:p>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color w:val="auto"/>
          <w:sz w:val="28"/>
          <w:szCs w:val="28"/>
        </w:rPr>
      </w:pPr>
    </w:p>
    <w:p>
      <w:pPr>
        <w:jc w:val="center"/>
        <w:rPr>
          <w:rFonts w:hint="eastAsia" w:ascii="宋体" w:hAnsi="宋体" w:eastAsia="宋体" w:cs="宋体"/>
          <w:color w:val="auto"/>
          <w:sz w:val="28"/>
          <w:szCs w:val="32"/>
        </w:rPr>
      </w:pPr>
      <w:r>
        <w:rPr>
          <w:rFonts w:hint="eastAsia" w:ascii="宋体" w:hAnsi="宋体" w:eastAsia="宋体" w:cs="宋体"/>
          <w:color w:val="auto"/>
          <w:sz w:val="28"/>
          <w:szCs w:val="32"/>
        </w:rPr>
        <w:drawing>
          <wp:inline distT="0" distB="0" distL="114300" distR="114300">
            <wp:extent cx="4256405" cy="3000375"/>
            <wp:effectExtent l="0" t="0" r="10795" b="9525"/>
            <wp:docPr id="3" name="图片 3" descr="7a84a9a01db6402fe01436e4dd17d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a84a9a01db6402fe01436e4dd17ddb"/>
                    <pic:cNvPicPr>
                      <a:picLocks noChangeAspect="1"/>
                    </pic:cNvPicPr>
                  </pic:nvPicPr>
                  <pic:blipFill>
                    <a:blip r:embed="rId6"/>
                    <a:stretch>
                      <a:fillRect/>
                    </a:stretch>
                  </pic:blipFill>
                  <pic:spPr>
                    <a:xfrm>
                      <a:off x="0" y="0"/>
                      <a:ext cx="4256405" cy="3000375"/>
                    </a:xfrm>
                    <a:prstGeom prst="rect">
                      <a:avLst/>
                    </a:prstGeom>
                  </pic:spPr>
                </pic:pic>
              </a:graphicData>
            </a:graphic>
          </wp:inline>
        </w:drawing>
      </w:r>
    </w:p>
    <w:p>
      <w:pPr>
        <w:ind w:right="1120" w:firstLine="3640" w:firstLineChars="1300"/>
        <w:rPr>
          <w:rFonts w:hint="eastAsia" w:ascii="宋体" w:hAnsi="宋体" w:eastAsia="宋体" w:cs="宋体"/>
          <w:sz w:val="24"/>
          <w:szCs w:val="24"/>
          <w:lang w:val="en-US" w:eastAsia="zh-CN"/>
        </w:rPr>
      </w:pPr>
      <w:r>
        <w:rPr>
          <w:rFonts w:hint="eastAsia" w:ascii="宋体" w:hAnsi="宋体" w:eastAsia="宋体" w:cs="宋体"/>
          <w:color w:val="auto"/>
          <w:sz w:val="28"/>
          <w:szCs w:val="32"/>
        </w:rPr>
        <w:t>（图2）</w:t>
      </w:r>
      <w:bookmarkStart w:id="1" w:name="_Toc407089468"/>
    </w:p>
    <w:p>
      <w:pPr>
        <w:pStyle w:val="8"/>
        <w:keepNext w:val="0"/>
        <w:keepLines w:val="0"/>
        <w:pageBreakBefore w:val="0"/>
        <w:widowControl/>
        <w:kinsoku/>
        <w:wordWrap/>
        <w:overflowPunct/>
        <w:topLinePunct w:val="0"/>
        <w:autoSpaceDE/>
        <w:autoSpaceDN/>
        <w:bidi w:val="0"/>
        <w:adjustRightInd/>
        <w:snapToGrid w:val="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、多向绕杆跑</w:t>
      </w:r>
    </w:p>
    <w:p>
      <w:pPr>
        <w:pStyle w:val="8"/>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测试场地：</w:t>
      </w:r>
      <w:r>
        <w:rPr>
          <w:rFonts w:hint="eastAsia" w:ascii="仿宋_GB2312" w:hAnsi="仿宋_GB2312" w:eastAsia="仿宋_GB2312" w:cs="仿宋_GB2312"/>
          <w:sz w:val="30"/>
          <w:szCs w:val="30"/>
        </w:rPr>
        <w:t>平整的人工草</w:t>
      </w:r>
      <w:r>
        <w:rPr>
          <w:rFonts w:hint="eastAsia" w:ascii="仿宋_GB2312" w:hAnsi="仿宋_GB2312" w:eastAsia="仿宋_GB2312" w:cs="仿宋_GB2312"/>
          <w:sz w:val="30"/>
          <w:szCs w:val="30"/>
          <w:lang w:val="en-US" w:eastAsia="zh-CN"/>
        </w:rPr>
        <w:t>坪</w:t>
      </w:r>
      <w:r>
        <w:rPr>
          <w:rFonts w:hint="eastAsia" w:ascii="仿宋_GB2312" w:hAnsi="仿宋_GB2312" w:eastAsia="仿宋_GB2312" w:cs="仿宋_GB2312"/>
          <w:sz w:val="30"/>
          <w:szCs w:val="30"/>
        </w:rPr>
        <w:t>，划定15米×5米区域。中间标志杆间距2米（图</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p>
    <w:p>
      <w:pPr>
        <w:pStyle w:val="8"/>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测试方法：</w:t>
      </w:r>
      <w:r>
        <w:rPr>
          <w:rFonts w:hint="eastAsia" w:ascii="仿宋_GB2312" w:hAnsi="仿宋_GB2312" w:eastAsia="仿宋_GB2312" w:cs="仿宋_GB2312"/>
          <w:sz w:val="30"/>
          <w:szCs w:val="30"/>
        </w:rPr>
        <w:t>听测评员口令后，从起始点采用站立式起跑，按照规定路线，依次越过各标志杆后冲过终点。</w:t>
      </w:r>
    </w:p>
    <w:p>
      <w:pPr>
        <w:pStyle w:val="8"/>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评分方法：</w:t>
      </w:r>
      <w:r>
        <w:rPr>
          <w:rFonts w:hint="eastAsia" w:ascii="仿宋_GB2312" w:hAnsi="仿宋_GB2312" w:eastAsia="仿宋_GB2312" w:cs="仿宋_GB2312"/>
          <w:sz w:val="30"/>
          <w:szCs w:val="30"/>
        </w:rPr>
        <w:t xml:space="preserve"> 测评员记录其所用时间。漏杆或者没有按照既定路线则没有成绩，测试两次，记录最佳成绩。</w:t>
      </w:r>
    </w:p>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"C:\\Users\\MI\\Administrator\\AppData\\Roaming\\Tencent\\Users\\46824759\\QQ\\WinTemp\\RichOle\\Z]8A`(%@3X~6I1M}$WGXU95.png"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"C:\\Users\\sunxingzhe\\Administrator\\AppData\\Roaming\\Tencent\\Users\\46824759\\QQ\\WinTemp\\RichOle\\Z]8A`(%@3X~6I1M}$WGXU95.png"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"C:\\Users\\sunxingzhe\\Administrator\\AppData\\Roaming\\Tencent\\Users\\46824759\\QQ\\WinTemp\\RichOle\\Z]8A`(%@3X~6I1M}$WGXU95.png"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"C:\\Users\\sunxingzhe\\Administrator\\AppData\\Roaming\\Tencent\\Users\\46824759\\QQ\\WinTemp\\RichOle\\Z]8A`(%@3X~6I1M}$WGXU95.png"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INCLUDEPICTURE  "C:\\Users\\MI\\Administrator\\AppData\\Roaming\\Tencent\\Users\\46824759\\QQ\\WinTemp\\RichOle\\Z]8A`(%@3X~6I1M}$WGXU95.png" \* MERGEFORMATINET </w:instrText>
      </w:r>
      <w:r>
        <w:rPr>
          <w:rFonts w:hint="eastAsia" w:ascii="宋体" w:hAnsi="宋体" w:eastAsia="宋体" w:cs="宋体"/>
          <w:sz w:val="28"/>
          <w:szCs w:val="28"/>
        </w:rPr>
        <w:fldChar w:fldCharType="separate"/>
      </w:r>
      <w:r>
        <w:rPr>
          <w:rFonts w:hint="eastAsia" w:ascii="宋体" w:hAnsi="宋体" w:eastAsia="宋体" w:cs="宋体"/>
          <w:sz w:val="28"/>
          <w:szCs w:val="28"/>
        </w:rPr>
        <w:drawing>
          <wp:inline distT="0" distB="0" distL="114300" distR="114300">
            <wp:extent cx="3974465" cy="1828165"/>
            <wp:effectExtent l="0" t="0" r="6985" b="6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r:link="rId8"/>
                    <a:stretch>
                      <a:fillRect/>
                    </a:stretch>
                  </pic:blipFill>
                  <pic:spPr>
                    <a:xfrm>
                      <a:off x="0" y="0"/>
                      <a:ext cx="3974465" cy="1828165"/>
                    </a:xfrm>
                    <a:prstGeom prst="rect">
                      <a:avLst/>
                    </a:prstGeom>
                    <a:noFill/>
                    <a:ln w="9525">
                      <a:noFill/>
                    </a:ln>
                  </pic:spPr>
                </pic:pic>
              </a:graphicData>
            </a:graphic>
          </wp:inline>
        </w:drawing>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jc w:val="center"/>
        <w:rPr>
          <w:rFonts w:hint="eastAsia" w:ascii="宋体" w:hAnsi="宋体" w:eastAsia="宋体" w:cs="宋体"/>
          <w:sz w:val="28"/>
          <w:szCs w:val="28"/>
          <w:lang w:eastAsia="zh-CN"/>
        </w:rPr>
      </w:pPr>
      <w:r>
        <w:rPr>
          <w:rFonts w:hint="eastAsia" w:ascii="宋体" w:hAnsi="宋体" w:eastAsia="宋体" w:cs="宋体"/>
          <w:color w:val="auto"/>
          <w:sz w:val="28"/>
          <w:szCs w:val="32"/>
        </w:rPr>
        <w:t>（图</w:t>
      </w:r>
      <w:r>
        <w:rPr>
          <w:rFonts w:hint="eastAsia" w:ascii="宋体" w:hAnsi="宋体" w:eastAsia="宋体" w:cs="宋体"/>
          <w:color w:val="auto"/>
          <w:sz w:val="28"/>
          <w:szCs w:val="32"/>
          <w:lang w:val="en-US" w:eastAsia="zh-CN"/>
        </w:rPr>
        <w:t>3</w:t>
      </w:r>
      <w:r>
        <w:rPr>
          <w:rFonts w:hint="eastAsia" w:ascii="宋体" w:hAnsi="宋体" w:eastAsia="宋体" w:cs="宋体"/>
          <w:color w:val="auto"/>
          <w:sz w:val="28"/>
          <w:szCs w:val="32"/>
        </w:rPr>
        <w:t>）</w:t>
      </w:r>
    </w:p>
    <w:p>
      <w:pPr>
        <w:pStyle w:val="8"/>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多向绕杆跑评分表</w:t>
      </w:r>
    </w:p>
    <w:p>
      <w:pPr>
        <w:pStyle w:val="8"/>
        <w:jc w:val="center"/>
        <w:rPr>
          <w:rFonts w:hint="eastAsia" w:ascii="宋体" w:hAnsi="宋体" w:eastAsia="宋体" w:cs="宋体"/>
          <w:b w:val="0"/>
          <w:bCs/>
          <w:color w:val="auto"/>
          <w:sz w:val="22"/>
          <w:szCs w:val="36"/>
          <w:lang w:val="en-US" w:eastAsia="zh-CN"/>
        </w:rPr>
      </w:pPr>
    </w:p>
    <w:tbl>
      <w:tblPr>
        <w:tblStyle w:val="6"/>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536"/>
        <w:gridCol w:w="1536"/>
        <w:gridCol w:w="1337"/>
        <w:gridCol w:w="15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vMerge w:val="restart"/>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分值</w:t>
            </w:r>
          </w:p>
        </w:tc>
        <w:tc>
          <w:tcPr>
            <w:tcW w:w="2949" w:type="dxa"/>
            <w:gridSpan w:val="2"/>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成绩（秒）</w:t>
            </w:r>
          </w:p>
        </w:tc>
        <w:tc>
          <w:tcPr>
            <w:tcW w:w="1460" w:type="dxa"/>
            <w:vMerge w:val="restart"/>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分值</w:t>
            </w:r>
          </w:p>
        </w:tc>
        <w:tc>
          <w:tcPr>
            <w:tcW w:w="2949" w:type="dxa"/>
            <w:gridSpan w:val="2"/>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vMerge w:val="continue"/>
          </w:tcPr>
          <w:p>
            <w:pPr>
              <w:pStyle w:val="8"/>
              <w:jc w:val="center"/>
              <w:rPr>
                <w:rFonts w:hint="eastAsia" w:ascii="宋体" w:hAnsi="宋体" w:eastAsia="宋体" w:cs="宋体"/>
                <w:b w:val="0"/>
                <w:bCs/>
                <w:color w:val="auto"/>
                <w:sz w:val="24"/>
                <w:szCs w:val="24"/>
                <w:vertAlign w:val="baseline"/>
                <w:lang w:val="en-US" w:eastAsia="zh-CN"/>
              </w:rPr>
            </w:pPr>
          </w:p>
        </w:tc>
        <w:tc>
          <w:tcPr>
            <w:tcW w:w="1474"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男</w:t>
            </w:r>
          </w:p>
        </w:tc>
        <w:tc>
          <w:tcPr>
            <w:tcW w:w="1475"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女</w:t>
            </w:r>
          </w:p>
        </w:tc>
        <w:tc>
          <w:tcPr>
            <w:tcW w:w="1460" w:type="dxa"/>
            <w:vMerge w:val="continue"/>
          </w:tcPr>
          <w:p>
            <w:pPr>
              <w:pStyle w:val="8"/>
              <w:jc w:val="center"/>
              <w:rPr>
                <w:rFonts w:hint="eastAsia" w:ascii="宋体" w:hAnsi="宋体" w:eastAsia="宋体" w:cs="宋体"/>
                <w:b w:val="0"/>
                <w:bCs/>
                <w:color w:val="auto"/>
                <w:sz w:val="24"/>
                <w:szCs w:val="24"/>
                <w:vertAlign w:val="baseline"/>
                <w:lang w:val="en-US" w:eastAsia="zh-CN"/>
              </w:rPr>
            </w:pPr>
          </w:p>
        </w:tc>
        <w:tc>
          <w:tcPr>
            <w:tcW w:w="1474"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男</w:t>
            </w:r>
          </w:p>
        </w:tc>
        <w:tc>
          <w:tcPr>
            <w:tcW w:w="1475"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20</w:t>
            </w:r>
          </w:p>
        </w:tc>
        <w:tc>
          <w:tcPr>
            <w:tcW w:w="1474"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14.80</w:t>
            </w:r>
          </w:p>
        </w:tc>
        <w:tc>
          <w:tcPr>
            <w:tcW w:w="1475"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16.00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10</w:t>
            </w:r>
          </w:p>
        </w:tc>
        <w:tc>
          <w:tcPr>
            <w:tcW w:w="1474"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16.61-16.80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17.81-18.00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19</w:t>
            </w:r>
          </w:p>
        </w:tc>
        <w:tc>
          <w:tcPr>
            <w:tcW w:w="1474"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14.81-15.00</w:t>
            </w:r>
          </w:p>
        </w:tc>
        <w:tc>
          <w:tcPr>
            <w:tcW w:w="1475"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16.01-16.20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9</w:t>
            </w:r>
          </w:p>
        </w:tc>
        <w:tc>
          <w:tcPr>
            <w:tcW w:w="1474"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16.81-17.00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18.01-18.20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18</w:t>
            </w:r>
          </w:p>
        </w:tc>
        <w:tc>
          <w:tcPr>
            <w:tcW w:w="1474"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15.01-15.20</w:t>
            </w:r>
          </w:p>
        </w:tc>
        <w:tc>
          <w:tcPr>
            <w:tcW w:w="1475"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16.21-16.40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8</w:t>
            </w:r>
          </w:p>
        </w:tc>
        <w:tc>
          <w:tcPr>
            <w:tcW w:w="1474"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17.01-17.20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18.21-18.40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17</w:t>
            </w:r>
          </w:p>
        </w:tc>
        <w:tc>
          <w:tcPr>
            <w:tcW w:w="1474"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15.21-15.40</w:t>
            </w:r>
          </w:p>
        </w:tc>
        <w:tc>
          <w:tcPr>
            <w:tcW w:w="1475"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16.41-16.60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7</w:t>
            </w:r>
          </w:p>
        </w:tc>
        <w:tc>
          <w:tcPr>
            <w:tcW w:w="1474"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17.21-17.40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18.41-18.60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w:t>
            </w:r>
          </w:p>
        </w:tc>
        <w:tc>
          <w:tcPr>
            <w:tcW w:w="1474"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15.41-15.60</w:t>
            </w:r>
          </w:p>
        </w:tc>
        <w:tc>
          <w:tcPr>
            <w:tcW w:w="1475"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16.61-16.80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6</w:t>
            </w:r>
          </w:p>
        </w:tc>
        <w:tc>
          <w:tcPr>
            <w:tcW w:w="1474"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17.41-17.60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18.61-18.80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15</w:t>
            </w:r>
          </w:p>
        </w:tc>
        <w:tc>
          <w:tcPr>
            <w:tcW w:w="1474"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15.61-15.80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16.81-17.00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5</w:t>
            </w:r>
          </w:p>
        </w:tc>
        <w:tc>
          <w:tcPr>
            <w:tcW w:w="1474" w:type="dxa"/>
            <w:vAlign w:val="top"/>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17.61-17.80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18.81-19.00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14</w:t>
            </w:r>
          </w:p>
        </w:tc>
        <w:tc>
          <w:tcPr>
            <w:tcW w:w="1474"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15.81-16.00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17.01-17.20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4</w:t>
            </w:r>
          </w:p>
        </w:tc>
        <w:tc>
          <w:tcPr>
            <w:tcW w:w="1474" w:type="dxa"/>
            <w:vAlign w:val="top"/>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17.81-18.00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19.01-19.20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13</w:t>
            </w:r>
          </w:p>
        </w:tc>
        <w:tc>
          <w:tcPr>
            <w:tcW w:w="1474" w:type="dxa"/>
            <w:vAlign w:val="top"/>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16.01-16.20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17.21-17.40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w:t>
            </w:r>
          </w:p>
        </w:tc>
        <w:tc>
          <w:tcPr>
            <w:tcW w:w="1474" w:type="dxa"/>
            <w:vAlign w:val="top"/>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18.01-18.20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19.21-19.40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12</w:t>
            </w:r>
          </w:p>
        </w:tc>
        <w:tc>
          <w:tcPr>
            <w:tcW w:w="1474" w:type="dxa"/>
            <w:vAlign w:val="top"/>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16.21-16.40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17.41-17.60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w:t>
            </w:r>
          </w:p>
        </w:tc>
        <w:tc>
          <w:tcPr>
            <w:tcW w:w="1474" w:type="dxa"/>
            <w:vAlign w:val="top"/>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18.21-18.40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19.41-19.60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11</w:t>
            </w:r>
          </w:p>
        </w:tc>
        <w:tc>
          <w:tcPr>
            <w:tcW w:w="1474" w:type="dxa"/>
            <w:vAlign w:val="top"/>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16.41-16.60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17.61-17.80</w:t>
            </w:r>
          </w:p>
        </w:tc>
        <w:tc>
          <w:tcPr>
            <w:tcW w:w="1460" w:type="dxa"/>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1474" w:type="dxa"/>
            <w:vAlign w:val="top"/>
          </w:tcPr>
          <w:p>
            <w:pPr>
              <w:pStyle w:val="8"/>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18.41-18.60</w:t>
            </w:r>
          </w:p>
        </w:tc>
        <w:tc>
          <w:tcPr>
            <w:tcW w:w="1475" w:type="dxa"/>
            <w:vAlign w:val="top"/>
          </w:tcPr>
          <w:p>
            <w:pPr>
              <w:pStyle w:val="8"/>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val="en-US" w:eastAsia="zh-CN"/>
              </w:rPr>
              <w:t>19.61-19.80</w:t>
            </w:r>
          </w:p>
        </w:tc>
      </w:tr>
    </w:tbl>
    <w:p>
      <w:pPr>
        <w:pStyle w:val="8"/>
        <w:jc w:val="center"/>
        <w:rPr>
          <w:rFonts w:hint="eastAsia" w:ascii="宋体" w:hAnsi="宋体" w:eastAsia="宋体" w:cs="宋体"/>
          <w:sz w:val="28"/>
          <w:szCs w:val="28"/>
          <w:lang w:eastAsia="zh-CN"/>
        </w:rPr>
        <w:sectPr>
          <w:footerReference r:id="rId3" w:type="default"/>
          <w:pgSz w:w="11906" w:h="16838"/>
          <w:pgMar w:top="2154" w:right="1474" w:bottom="1701" w:left="1587" w:header="720" w:footer="720" w:gutter="0"/>
          <w:pgNumType w:fmt="decimal"/>
          <w:cols w:space="720" w:num="1"/>
          <w:docGrid w:type="linesAndChars" w:linePitch="312" w:charSpace="0"/>
        </w:sectPr>
      </w:pPr>
    </w:p>
    <w:bookmarkEnd w:id="1"/>
    <w:p>
      <w:pPr>
        <w:pStyle w:val="8"/>
        <w:jc w:val="center"/>
        <w:rPr>
          <w:rFonts w:hint="eastAsia" w:ascii="宋体" w:hAnsi="宋体" w:eastAsia="宋体" w:cs="宋体"/>
          <w:b/>
          <w:color w:val="auto"/>
          <w:sz w:val="44"/>
          <w:szCs w:val="28"/>
        </w:rPr>
      </w:pPr>
      <w:r>
        <w:rPr>
          <w:rFonts w:hint="eastAsia" w:ascii="宋体" w:hAnsi="宋体" w:eastAsia="宋体" w:cs="宋体"/>
          <w:b/>
          <w:color w:val="auto"/>
          <w:sz w:val="44"/>
          <w:szCs w:val="28"/>
        </w:rPr>
        <w:t>守门员测试方法</w:t>
      </w:r>
    </w:p>
    <w:p>
      <w:pPr>
        <w:keepNext w:val="0"/>
        <w:keepLines w:val="0"/>
        <w:pageBreakBefore w:val="0"/>
        <w:widowControl/>
        <w:kinsoku/>
        <w:wordWrap/>
        <w:overflowPunct/>
        <w:topLinePunct w:val="0"/>
        <w:autoSpaceDE/>
        <w:autoSpaceDN/>
        <w:bidi w:val="0"/>
        <w:adjustRightInd/>
        <w:snapToGrid w:val="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一、脚踢远</w:t>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测试场地:</w:t>
      </w:r>
      <w:r>
        <w:rPr>
          <w:rFonts w:hint="eastAsia" w:ascii="仿宋_GB2312" w:hAnsi="仿宋_GB2312" w:eastAsia="仿宋_GB2312" w:cs="仿宋_GB2312"/>
          <w:color w:val="auto"/>
          <w:sz w:val="30"/>
          <w:szCs w:val="30"/>
          <w:lang w:val="en-US" w:eastAsia="zh-CN"/>
        </w:rPr>
        <w:t>11人场地内</w:t>
      </w:r>
      <w:r>
        <w:rPr>
          <w:rFonts w:hint="eastAsia" w:ascii="仿宋_GB2312" w:hAnsi="仿宋_GB2312" w:eastAsia="仿宋_GB2312" w:cs="仿宋_GB2312"/>
          <w:color w:val="auto"/>
          <w:sz w:val="30"/>
          <w:szCs w:val="30"/>
        </w:rPr>
        <w:t>（图</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w:t>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测试方法:</w:t>
      </w:r>
      <w:r>
        <w:rPr>
          <w:rFonts w:hint="eastAsia" w:ascii="仿宋_GB2312" w:hAnsi="仿宋_GB2312" w:eastAsia="仿宋_GB2312" w:cs="仿宋_GB2312"/>
          <w:color w:val="auto"/>
          <w:sz w:val="30"/>
          <w:szCs w:val="30"/>
        </w:rPr>
        <w:t>听测试员口令后，运动员在</w:t>
      </w:r>
      <w:r>
        <w:rPr>
          <w:rFonts w:hint="eastAsia" w:ascii="仿宋_GB2312" w:hAnsi="仿宋_GB2312" w:eastAsia="仿宋_GB2312" w:cs="仿宋_GB2312"/>
          <w:color w:val="auto"/>
          <w:sz w:val="30"/>
          <w:szCs w:val="30"/>
          <w:lang w:val="en-US" w:eastAsia="zh-CN"/>
        </w:rPr>
        <w:t>测试</w:t>
      </w:r>
      <w:r>
        <w:rPr>
          <w:rFonts w:hint="eastAsia" w:ascii="仿宋_GB2312" w:hAnsi="仿宋_GB2312" w:eastAsia="仿宋_GB2312" w:cs="仿宋_GB2312"/>
          <w:color w:val="auto"/>
          <w:sz w:val="30"/>
          <w:szCs w:val="30"/>
        </w:rPr>
        <w:t>起点起脚踢远，起点到落球点之间的距离为最终成绩，运动员在</w:t>
      </w:r>
      <w:r>
        <w:rPr>
          <w:rFonts w:hint="eastAsia" w:ascii="仿宋_GB2312" w:hAnsi="仿宋_GB2312" w:eastAsia="仿宋_GB2312" w:cs="仿宋_GB2312"/>
          <w:color w:val="auto"/>
          <w:sz w:val="30"/>
          <w:szCs w:val="30"/>
          <w:lang w:val="en-US" w:eastAsia="zh-CN"/>
        </w:rPr>
        <w:t>测试</w:t>
      </w:r>
      <w:r>
        <w:rPr>
          <w:rFonts w:hint="eastAsia" w:ascii="仿宋_GB2312" w:hAnsi="仿宋_GB2312" w:eastAsia="仿宋_GB2312" w:cs="仿宋_GB2312"/>
          <w:color w:val="auto"/>
          <w:sz w:val="30"/>
          <w:szCs w:val="30"/>
        </w:rPr>
        <w:t>起点起脚踢远，球的落点在</w:t>
      </w:r>
      <w:r>
        <w:rPr>
          <w:rFonts w:hint="eastAsia" w:ascii="仿宋_GB2312" w:hAnsi="仿宋_GB2312" w:eastAsia="仿宋_GB2312" w:cs="仿宋_GB2312"/>
          <w:color w:val="auto"/>
          <w:sz w:val="30"/>
          <w:szCs w:val="30"/>
          <w:lang w:val="en-US" w:eastAsia="zh-CN"/>
        </w:rPr>
        <w:t>规定区域内</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宽</w:t>
      </w:r>
      <w:r>
        <w:rPr>
          <w:rFonts w:hint="eastAsia" w:ascii="仿宋_GB2312" w:hAnsi="仿宋_GB2312" w:eastAsia="仿宋_GB2312" w:cs="仿宋_GB2312"/>
          <w:color w:val="auto"/>
          <w:sz w:val="30"/>
          <w:szCs w:val="30"/>
        </w:rPr>
        <w:t>约为10米）为有效。</w:t>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评分方法:</w:t>
      </w:r>
      <w:r>
        <w:rPr>
          <w:rFonts w:hint="eastAsia" w:ascii="仿宋_GB2312" w:hAnsi="仿宋_GB2312" w:eastAsia="仿宋_GB2312" w:cs="仿宋_GB2312"/>
          <w:color w:val="auto"/>
          <w:sz w:val="30"/>
          <w:szCs w:val="30"/>
        </w:rPr>
        <w:t>测试员记录最终距离，对照评分标准给予相应成绩，每人测试三次，记录最佳成绩，越过起点线或者超规定区域则成绩无效。</w:t>
      </w:r>
    </w:p>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drawing>
          <wp:inline distT="0" distB="0" distL="114300" distR="114300">
            <wp:extent cx="4733925" cy="1875790"/>
            <wp:effectExtent l="0" t="0" r="9525" b="10160"/>
            <wp:docPr id="10" name="图片 10" descr="43060718760008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30607187600088573"/>
                    <pic:cNvPicPr>
                      <a:picLocks noChangeAspect="1"/>
                    </pic:cNvPicPr>
                  </pic:nvPicPr>
                  <pic:blipFill>
                    <a:blip r:embed="rId9"/>
                    <a:stretch>
                      <a:fillRect/>
                    </a:stretch>
                  </pic:blipFill>
                  <pic:spPr>
                    <a:xfrm>
                      <a:off x="0" y="0"/>
                      <a:ext cx="4733925" cy="1875790"/>
                    </a:xfrm>
                    <a:prstGeom prst="rect">
                      <a:avLst/>
                    </a:prstGeom>
                  </pic:spPr>
                </pic:pic>
              </a:graphicData>
            </a:graphic>
          </wp:inline>
        </w:drawing>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图</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p>
    <w:p>
      <w:pPr>
        <w:keepNext w:val="0"/>
        <w:keepLines w:val="0"/>
        <w:pageBreakBefore w:val="0"/>
        <w:widowControl/>
        <w:kinsoku/>
        <w:wordWrap/>
        <w:overflowPunct/>
        <w:topLinePunct w:val="0"/>
        <w:autoSpaceDE/>
        <w:autoSpaceDN/>
        <w:bidi w:val="0"/>
        <w:adjustRightInd/>
        <w:snapToGrid w:val="0"/>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snapToGrid w:val="0"/>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snapToGrid w:val="0"/>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snapToGrid w:val="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二、手抛远</w:t>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测试场地:</w:t>
      </w:r>
      <w:r>
        <w:rPr>
          <w:rFonts w:hint="eastAsia" w:ascii="仿宋_GB2312" w:hAnsi="仿宋_GB2312" w:eastAsia="仿宋_GB2312" w:cs="仿宋_GB2312"/>
          <w:color w:val="auto"/>
          <w:sz w:val="30"/>
          <w:szCs w:val="30"/>
          <w:lang w:val="en-US" w:eastAsia="zh-CN"/>
        </w:rPr>
        <w:t>11人场地内</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图</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lang w:eastAsia="zh-CN"/>
        </w:rPr>
        <w:t>）</w:t>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测试方法:</w:t>
      </w:r>
      <w:r>
        <w:rPr>
          <w:rFonts w:hint="eastAsia" w:ascii="仿宋_GB2312" w:hAnsi="仿宋_GB2312" w:eastAsia="仿宋_GB2312" w:cs="仿宋_GB2312"/>
          <w:color w:val="auto"/>
          <w:sz w:val="30"/>
          <w:szCs w:val="30"/>
        </w:rPr>
        <w:t>听测试员口令后，运动员在</w:t>
      </w:r>
      <w:r>
        <w:rPr>
          <w:rFonts w:hint="eastAsia" w:ascii="仿宋_GB2312" w:hAnsi="仿宋_GB2312" w:eastAsia="仿宋_GB2312" w:cs="仿宋_GB2312"/>
          <w:color w:val="auto"/>
          <w:sz w:val="30"/>
          <w:szCs w:val="30"/>
          <w:lang w:val="en-US" w:eastAsia="zh-CN"/>
        </w:rPr>
        <w:t>测试</w:t>
      </w:r>
      <w:r>
        <w:rPr>
          <w:rFonts w:hint="eastAsia" w:ascii="仿宋_GB2312" w:hAnsi="仿宋_GB2312" w:eastAsia="仿宋_GB2312" w:cs="仿宋_GB2312"/>
          <w:color w:val="auto"/>
          <w:sz w:val="30"/>
          <w:szCs w:val="30"/>
        </w:rPr>
        <w:t>起点用惯用手抛远，起点到落球点之间的距离为最终成绩，运动员在</w:t>
      </w:r>
      <w:r>
        <w:rPr>
          <w:rFonts w:hint="eastAsia" w:ascii="仿宋_GB2312" w:hAnsi="仿宋_GB2312" w:eastAsia="仿宋_GB2312" w:cs="仿宋_GB2312"/>
          <w:color w:val="auto"/>
          <w:sz w:val="30"/>
          <w:szCs w:val="30"/>
          <w:lang w:val="en-US" w:eastAsia="zh-CN"/>
        </w:rPr>
        <w:t>测试</w:t>
      </w:r>
      <w:r>
        <w:rPr>
          <w:rFonts w:hint="eastAsia" w:ascii="仿宋_GB2312" w:hAnsi="仿宋_GB2312" w:eastAsia="仿宋_GB2312" w:cs="仿宋_GB2312"/>
          <w:color w:val="auto"/>
          <w:sz w:val="30"/>
          <w:szCs w:val="30"/>
        </w:rPr>
        <w:t>起点</w:t>
      </w:r>
      <w:r>
        <w:rPr>
          <w:rFonts w:hint="eastAsia" w:ascii="仿宋_GB2312" w:hAnsi="仿宋_GB2312" w:eastAsia="仿宋_GB2312" w:cs="仿宋_GB2312"/>
          <w:color w:val="auto"/>
          <w:sz w:val="30"/>
          <w:szCs w:val="30"/>
          <w:lang w:val="en-US" w:eastAsia="zh-CN"/>
        </w:rPr>
        <w:t>手抛掷</w:t>
      </w:r>
      <w:r>
        <w:rPr>
          <w:rFonts w:hint="eastAsia" w:ascii="仿宋_GB2312" w:hAnsi="仿宋_GB2312" w:eastAsia="仿宋_GB2312" w:cs="仿宋_GB2312"/>
          <w:color w:val="auto"/>
          <w:sz w:val="30"/>
          <w:szCs w:val="30"/>
        </w:rPr>
        <w:t>远，球的落点在</w:t>
      </w:r>
      <w:r>
        <w:rPr>
          <w:rFonts w:hint="eastAsia" w:ascii="仿宋_GB2312" w:hAnsi="仿宋_GB2312" w:eastAsia="仿宋_GB2312" w:cs="仿宋_GB2312"/>
          <w:color w:val="auto"/>
          <w:sz w:val="30"/>
          <w:szCs w:val="30"/>
          <w:lang w:val="en-US" w:eastAsia="zh-CN"/>
        </w:rPr>
        <w:t>规定区域内</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宽</w:t>
      </w:r>
      <w:r>
        <w:rPr>
          <w:rFonts w:hint="eastAsia" w:ascii="仿宋_GB2312" w:hAnsi="仿宋_GB2312" w:eastAsia="仿宋_GB2312" w:cs="仿宋_GB2312"/>
          <w:color w:val="auto"/>
          <w:sz w:val="30"/>
          <w:szCs w:val="30"/>
        </w:rPr>
        <w:t>约为10米）为有效。</w:t>
      </w:r>
    </w:p>
    <w:p>
      <w:pPr>
        <w:keepNext w:val="0"/>
        <w:keepLines w:val="0"/>
        <w:pageBreakBefore w:val="0"/>
        <w:widowControl/>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0"/>
          <w:szCs w:val="30"/>
        </w:rPr>
        <w:t>评分方法:</w:t>
      </w:r>
      <w:r>
        <w:rPr>
          <w:rFonts w:hint="eastAsia" w:ascii="仿宋_GB2312" w:hAnsi="仿宋_GB2312" w:eastAsia="仿宋_GB2312" w:cs="仿宋_GB2312"/>
          <w:color w:val="auto"/>
          <w:sz w:val="30"/>
          <w:szCs w:val="30"/>
        </w:rPr>
        <w:t>测试员记录最终距离，对照评分标准给予相应成绩，每人测试三次，记录最佳成绩，越过起点线或者规定区域</w:t>
      </w:r>
      <w:r>
        <w:rPr>
          <w:rFonts w:hint="eastAsia" w:ascii="仿宋_GB2312" w:hAnsi="仿宋_GB2312" w:eastAsia="仿宋_GB2312" w:cs="仿宋_GB2312"/>
          <w:color w:val="auto"/>
          <w:sz w:val="30"/>
          <w:szCs w:val="30"/>
          <w:lang w:val="en-US" w:eastAsia="zh-CN"/>
        </w:rPr>
        <w:t>以外</w:t>
      </w:r>
      <w:r>
        <w:rPr>
          <w:rFonts w:hint="eastAsia" w:ascii="仿宋_GB2312" w:hAnsi="仿宋_GB2312" w:eastAsia="仿宋_GB2312" w:cs="仿宋_GB2312"/>
          <w:color w:val="auto"/>
          <w:sz w:val="30"/>
          <w:szCs w:val="30"/>
        </w:rPr>
        <w:t>则成绩无效</w:t>
      </w:r>
      <w:r>
        <w:rPr>
          <w:rFonts w:hint="eastAsia" w:ascii="仿宋_GB2312" w:hAnsi="仿宋_GB2312" w:eastAsia="仿宋_GB2312" w:cs="仿宋_GB2312"/>
          <w:color w:val="auto"/>
          <w:sz w:val="32"/>
          <w:szCs w:val="32"/>
        </w:rPr>
        <w:t>。</w:t>
      </w:r>
    </w:p>
    <w:p>
      <w:pPr>
        <w:jc w:val="center"/>
        <w:rPr>
          <w:rFonts w:hint="eastAsia" w:ascii="宋体" w:hAnsi="宋体" w:eastAsia="宋体" w:cs="宋体"/>
          <w:color w:val="auto"/>
          <w:sz w:val="28"/>
          <w:szCs w:val="28"/>
          <w:lang w:eastAsia="zh-CN"/>
        </w:rPr>
        <w:sectPr>
          <w:pgSz w:w="11906" w:h="16838"/>
          <w:pgMar w:top="2154" w:right="1474" w:bottom="2041" w:left="1587" w:header="851" w:footer="992" w:gutter="0"/>
          <w:pgNumType w:fmt="decimal"/>
          <w:cols w:space="425" w:num="1"/>
          <w:docGrid w:type="lines" w:linePitch="312" w:charSpace="0"/>
        </w:sectPr>
      </w:pPr>
    </w:p>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drawing>
          <wp:inline distT="0" distB="0" distL="114300" distR="114300">
            <wp:extent cx="4535170" cy="1854200"/>
            <wp:effectExtent l="0" t="0" r="17780" b="12700"/>
            <wp:docPr id="11" name="图片 11" descr="19667193198383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96671931983835485"/>
                    <pic:cNvPicPr>
                      <a:picLocks noChangeAspect="1"/>
                    </pic:cNvPicPr>
                  </pic:nvPicPr>
                  <pic:blipFill>
                    <a:blip r:embed="rId10"/>
                    <a:stretch>
                      <a:fillRect/>
                    </a:stretch>
                  </pic:blipFill>
                  <pic:spPr>
                    <a:xfrm>
                      <a:off x="0" y="0"/>
                      <a:ext cx="4535170" cy="1854200"/>
                    </a:xfrm>
                    <a:prstGeom prst="rect">
                      <a:avLst/>
                    </a:prstGeom>
                  </pic:spPr>
                </pic:pic>
              </a:graphicData>
            </a:graphic>
          </wp:inline>
        </w:drawing>
      </w:r>
    </w:p>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图</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p>
    <w:p>
      <w:pPr>
        <w:pStyle w:val="8"/>
        <w:jc w:val="center"/>
        <w:rPr>
          <w:rFonts w:hint="eastAsia" w:ascii="宋体" w:hAnsi="宋体" w:eastAsia="宋体" w:cs="宋体"/>
          <w:b w:val="0"/>
          <w:bCs/>
          <w:color w:val="auto"/>
          <w:sz w:val="22"/>
          <w:szCs w:val="36"/>
          <w:lang w:val="en-US" w:eastAsia="zh-CN"/>
        </w:rPr>
      </w:pPr>
    </w:p>
    <w:p>
      <w:pPr>
        <w:pStyle w:val="8"/>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抛远与踢远评分表</w:t>
      </w:r>
    </w:p>
    <w:p>
      <w:pPr>
        <w:pStyle w:val="8"/>
        <w:jc w:val="center"/>
        <w:rPr>
          <w:rFonts w:hint="eastAsia" w:ascii="宋体" w:hAnsi="宋体" w:eastAsia="宋体" w:cs="宋体"/>
          <w:b w:val="0"/>
          <w:bCs/>
          <w:color w:val="auto"/>
          <w:sz w:val="22"/>
          <w:szCs w:val="36"/>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425"/>
        <w:gridCol w:w="1425"/>
        <w:gridCol w:w="1411"/>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37" w:type="dxa"/>
            <w:vMerge w:val="restart"/>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分值</w:t>
            </w:r>
          </w:p>
        </w:tc>
        <w:tc>
          <w:tcPr>
            <w:tcW w:w="2902" w:type="dxa"/>
            <w:gridSpan w:val="2"/>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成绩（米）</w:t>
            </w:r>
          </w:p>
        </w:tc>
        <w:tc>
          <w:tcPr>
            <w:tcW w:w="1437" w:type="dxa"/>
            <w:vMerge w:val="restart"/>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分值</w:t>
            </w:r>
          </w:p>
        </w:tc>
        <w:tc>
          <w:tcPr>
            <w:tcW w:w="2902" w:type="dxa"/>
            <w:gridSpan w:val="2"/>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成绩（米）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37" w:type="dxa"/>
            <w:vMerge w:val="continue"/>
          </w:tcPr>
          <w:p>
            <w:pPr>
              <w:pStyle w:val="8"/>
              <w:jc w:val="center"/>
              <w:rPr>
                <w:rFonts w:hint="default" w:ascii="宋体" w:hAnsi="宋体" w:eastAsia="宋体" w:cs="宋体"/>
                <w:b w:val="0"/>
                <w:bCs/>
                <w:color w:val="auto"/>
                <w:sz w:val="24"/>
                <w:szCs w:val="24"/>
                <w:vertAlign w:val="baseline"/>
                <w:lang w:val="en-US" w:eastAsia="zh-CN"/>
              </w:rPr>
            </w:pP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男</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女</w:t>
            </w:r>
          </w:p>
        </w:tc>
        <w:tc>
          <w:tcPr>
            <w:tcW w:w="1437" w:type="dxa"/>
            <w:vMerge w:val="continue"/>
          </w:tcPr>
          <w:p>
            <w:pPr>
              <w:pStyle w:val="8"/>
              <w:jc w:val="center"/>
              <w:rPr>
                <w:rFonts w:hint="default" w:ascii="宋体" w:hAnsi="宋体" w:eastAsia="宋体" w:cs="宋体"/>
                <w:b w:val="0"/>
                <w:bCs/>
                <w:color w:val="auto"/>
                <w:sz w:val="24"/>
                <w:szCs w:val="24"/>
                <w:vertAlign w:val="baseline"/>
                <w:lang w:val="en-US" w:eastAsia="zh-CN"/>
              </w:rPr>
            </w:pP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男</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20</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45</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35</w:t>
            </w:r>
          </w:p>
        </w:tc>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8</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18</w:t>
            </w:r>
          </w:p>
        </w:tc>
        <w:tc>
          <w:tcPr>
            <w:tcW w:w="1451" w:type="dxa"/>
            <w:vAlign w:val="top"/>
          </w:tcPr>
          <w:p>
            <w:pPr>
              <w:pStyle w:val="8"/>
              <w:jc w:val="center"/>
              <w:rPr>
                <w:rFonts w:hint="default"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18</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40</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30</w:t>
            </w:r>
          </w:p>
        </w:tc>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6</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w:t>
            </w:r>
          </w:p>
        </w:tc>
        <w:tc>
          <w:tcPr>
            <w:tcW w:w="1451" w:type="dxa"/>
            <w:vAlign w:val="top"/>
          </w:tcPr>
          <w:p>
            <w:pPr>
              <w:pStyle w:val="8"/>
              <w:jc w:val="center"/>
              <w:rPr>
                <w:rFonts w:hint="default"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35</w:t>
            </w:r>
          </w:p>
        </w:tc>
        <w:tc>
          <w:tcPr>
            <w:tcW w:w="1451" w:type="dxa"/>
            <w:vAlign w:val="top"/>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25</w:t>
            </w:r>
          </w:p>
        </w:tc>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4</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14</w:t>
            </w:r>
          </w:p>
        </w:tc>
        <w:tc>
          <w:tcPr>
            <w:tcW w:w="1451" w:type="dxa"/>
            <w:vAlign w:val="top"/>
          </w:tcPr>
          <w:p>
            <w:pPr>
              <w:pStyle w:val="8"/>
              <w:jc w:val="center"/>
              <w:rPr>
                <w:rFonts w:hint="default"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14</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30</w:t>
            </w:r>
          </w:p>
        </w:tc>
        <w:tc>
          <w:tcPr>
            <w:tcW w:w="1451" w:type="dxa"/>
            <w:vAlign w:val="top"/>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23</w:t>
            </w:r>
          </w:p>
        </w:tc>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12</w:t>
            </w:r>
          </w:p>
        </w:tc>
        <w:tc>
          <w:tcPr>
            <w:tcW w:w="1451" w:type="dxa"/>
            <w:vAlign w:val="top"/>
          </w:tcPr>
          <w:p>
            <w:pPr>
              <w:pStyle w:val="8"/>
              <w:jc w:val="center"/>
              <w:rPr>
                <w:rFonts w:hint="default"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12</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25</w:t>
            </w:r>
          </w:p>
        </w:tc>
        <w:tc>
          <w:tcPr>
            <w:tcW w:w="1451" w:type="dxa"/>
            <w:vAlign w:val="top"/>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20</w:t>
            </w:r>
          </w:p>
        </w:tc>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10</w:t>
            </w:r>
          </w:p>
        </w:tc>
        <w:tc>
          <w:tcPr>
            <w:tcW w:w="1451" w:type="dxa"/>
            <w:vAlign w:val="top"/>
          </w:tcPr>
          <w:p>
            <w:pPr>
              <w:pStyle w:val="8"/>
              <w:jc w:val="center"/>
              <w:rPr>
                <w:rFonts w:hint="default"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10</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20</w:t>
            </w:r>
          </w:p>
        </w:tc>
        <w:tc>
          <w:tcPr>
            <w:tcW w:w="1451" w:type="dxa"/>
            <w:vAlign w:val="top"/>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18</w:t>
            </w:r>
          </w:p>
        </w:tc>
        <w:tc>
          <w:tcPr>
            <w:tcW w:w="1437"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1451" w:type="dxa"/>
          </w:tcPr>
          <w:p>
            <w:pPr>
              <w:pStyle w:val="8"/>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8</w:t>
            </w:r>
          </w:p>
        </w:tc>
        <w:tc>
          <w:tcPr>
            <w:tcW w:w="1451" w:type="dxa"/>
            <w:vAlign w:val="top"/>
          </w:tcPr>
          <w:p>
            <w:pPr>
              <w:pStyle w:val="8"/>
              <w:jc w:val="center"/>
              <w:rPr>
                <w:rFonts w:hint="default"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bidi="ar-SA"/>
              </w:rPr>
              <w:t>6</w:t>
            </w:r>
          </w:p>
        </w:tc>
      </w:tr>
    </w:tbl>
    <w:p>
      <w:pPr>
        <w:numPr>
          <w:ilvl w:val="0"/>
          <w:numId w:val="0"/>
        </w:numPr>
        <w:rPr>
          <w:rFonts w:hint="default" w:ascii="黑体" w:hAnsi="黑体" w:eastAsia="黑体" w:cs="黑体"/>
          <w:b w:val="0"/>
          <w:bCs w:val="0"/>
          <w:sz w:val="32"/>
          <w:szCs w:val="32"/>
          <w:lang w:val="en-US" w:eastAsia="zh-CN"/>
        </w:rPr>
      </w:pPr>
    </w:p>
    <w:p>
      <w:pPr>
        <w:numPr>
          <w:ilvl w:val="0"/>
          <w:numId w:val="0"/>
        </w:numPr>
        <w:rPr>
          <w:rFonts w:hint="default" w:ascii="黑体" w:hAnsi="黑体" w:eastAsia="黑体" w:cs="黑体"/>
          <w:b w:val="0"/>
          <w:bCs w:val="0"/>
          <w:sz w:val="32"/>
          <w:szCs w:val="32"/>
          <w:lang w:val="en-US" w:eastAsia="zh-CN"/>
        </w:rPr>
      </w:pPr>
    </w:p>
    <w:p>
      <w:pPr>
        <w:numPr>
          <w:ilvl w:val="0"/>
          <w:numId w:val="0"/>
        </w:numPr>
        <w:rPr>
          <w:rFonts w:hint="default" w:ascii="黑体" w:hAnsi="黑体" w:eastAsia="黑体" w:cs="黑体"/>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34B"/>
    <w:multiLevelType w:val="singleLevel"/>
    <w:tmpl w:val="5A31E34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Yzc1N2JmOWU1ZDNmMTQzZGM4ODU4ZTI3YTE3NmQifQ=="/>
  </w:docVars>
  <w:rsids>
    <w:rsidRoot w:val="405A7A52"/>
    <w:rsid w:val="01735FDA"/>
    <w:rsid w:val="09770A5C"/>
    <w:rsid w:val="0E0B224A"/>
    <w:rsid w:val="189F31F0"/>
    <w:rsid w:val="1AD37B28"/>
    <w:rsid w:val="24817DAF"/>
    <w:rsid w:val="254E6479"/>
    <w:rsid w:val="3F833A94"/>
    <w:rsid w:val="405A7A52"/>
    <w:rsid w:val="4C336C32"/>
    <w:rsid w:val="51B12A6E"/>
    <w:rsid w:val="6DA87DF2"/>
    <w:rsid w:val="72FF5FCF"/>
    <w:rsid w:val="75A05ED4"/>
    <w:rsid w:val="78731B0F"/>
    <w:rsid w:val="79143A9B"/>
    <w:rsid w:val="7D77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autoRedefine/>
    <w:qFormat/>
    <w:uiPriority w:val="1"/>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Administrator/AppData/Roaming/Tencent/Users/46824759/QQ/WinTemp/RichOle/Z%25252525252525252525252525252525252525252525255d8A%252525252525252525252525252525252525252525252560(%252525252525252525252525252525252525252525252525@3X~6I1M%25252525252525252525252525252525252525252525257d$WGXU95.png"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巴彦淖尔市教育信息中心</Company>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2024-04-08T07:40:00Z</dcterms:created>
  <dc:creator>徐晓航</dc:creator>
  <cp:lastModifiedBy>徐晓航</cp:lastModifiedBy>
  <dcterms:modified xsi:type="dcterms:W3CDTF">2024-04-08T07:40:32Z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8D4F8F933B694DF7A9A79FC37817793F_11</vt:lpwstr>
  </property>
</Properties>
</file>