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2019年初中学业水平与高中招生考试评卷教师汇总表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40" w:lineRule="atLeast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单位（公章）：年月日</w:t>
      </w:r>
    </w:p>
    <w:tbl>
      <w:tblPr>
        <w:tblStyle w:val="4"/>
        <w:tblW w:w="13276" w:type="dxa"/>
        <w:jc w:val="center"/>
        <w:tblInd w:w="-24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70" w:type="dxa"/>
          <w:bottom w:w="567" w:type="dxa"/>
          <w:right w:w="70" w:type="dxa"/>
        </w:tblCellMar>
      </w:tblPr>
      <w:tblGrid>
        <w:gridCol w:w="605"/>
        <w:gridCol w:w="1224"/>
        <w:gridCol w:w="768"/>
        <w:gridCol w:w="804"/>
        <w:gridCol w:w="1008"/>
        <w:gridCol w:w="1044"/>
        <w:gridCol w:w="1116"/>
        <w:gridCol w:w="1128"/>
        <w:gridCol w:w="1200"/>
        <w:gridCol w:w="1836"/>
        <w:gridCol w:w="25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126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教龄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（手机）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建设银行卡账号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...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注：1.此表（电子版）由各旗县区于7月2日前报市教育局基础教育股。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2154" w:bottom="1474" w:left="2041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C124D"/>
    <w:rsid w:val="5A8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2019-06-24T07:53:00Z</dcterms:created>
  <dc:creator>郭满库</dc:creator>
  <cp:lastModifiedBy>郭满库</cp:lastModifiedBy>
  <dcterms:modified xsi:type="dcterms:W3CDTF">2019-06-24T07:53:57Z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