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2023"/>
        <w:gridCol w:w="2088"/>
        <w:gridCol w:w="1325"/>
        <w:gridCol w:w="1214"/>
        <w:gridCol w:w="1398"/>
      </w:tblGrid>
      <w:tr>
        <w:trPr>
          <w:trHeight w:val="918" w:hRule="atLeast"/>
        </w:trPr>
        <w:tc>
          <w:tcPr>
            <w:tcW w:w="876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巴彦淖尔市教育系统2018年高层次急需紧缺人才招聘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br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拟录用人员名单 </w:t>
            </w:r>
          </w:p>
        </w:tc>
      </w:tr>
      <w:tr>
        <w:trPr>
          <w:trHeight w:val="1836" w:hRule="atLeast"/>
        </w:trPr>
        <w:tc>
          <w:tcPr>
            <w:tcW w:w="7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0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设岗单位</w:t>
            </w:r>
          </w:p>
        </w:tc>
        <w:tc>
          <w:tcPr>
            <w:tcW w:w="20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报考岗位</w:t>
            </w:r>
          </w:p>
        </w:tc>
        <w:tc>
          <w:tcPr>
            <w:tcW w:w="13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2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成绩</w:t>
            </w:r>
          </w:p>
        </w:tc>
        <w:tc>
          <w:tcPr>
            <w:tcW w:w="13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rPr>
          <w:trHeight w:val="93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巴彦淖尔市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教育信息中心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专业技术人员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王慧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巴彦淖尔市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第一中学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芦佳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86.80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90.20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辛荣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82.20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鲍俊杰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89.40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86.80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89.20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徐冬冬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86.20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81.20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信息技术教师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83.40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物理教师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王旭凤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87.40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85.20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地理教师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郝豆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87.60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49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临河一职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何彦茹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89.20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  <w:tr>
        <w:trPr>
          <w:trHeight w:val="56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专业技术人员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87.00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</w:p>
    <w:sectPr>
      <w:pgSz w:w="11906" w:h="16838"/>
      <w:pgMar w:top="2154" w:right="1474" w:bottom="2041" w:left="1587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人事科</dc:creator>
  <cp:lastModifiedBy>贾杰</cp:lastModifiedBy>
  <cp:lastPrinted>2018-05-30T07:02:00Z</cp:lastPrinted>
  <dcterms:modified xsi:type="dcterms:W3CDTF">2018-05-30T08:00:49Z</dcterms:modified>
  <dc:title>巴彦淖尔市教育系统2018年高层次急需紧缺人才招聘_x000B_拟录用人员名单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